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ind w:firstLine="6114" w:firstLineChars="2900"/>
        <w:rPr>
          <w:rFonts w:ascii="宋体" w:hAnsi="宋体" w:cs="宋体"/>
          <w:b/>
          <w:bCs/>
          <w:kern w:val="0"/>
          <w:szCs w:val="21"/>
        </w:rPr>
      </w:pPr>
      <w:r>
        <w:rPr>
          <w:rFonts w:hint="eastAsia" w:ascii="宋体" w:hAnsi="宋体" w:cs="宋体"/>
          <w:b/>
          <w:bCs/>
          <w:kern w:val="0"/>
          <w:szCs w:val="21"/>
        </w:rPr>
        <w:t>合同编号：</w:t>
      </w:r>
    </w:p>
    <w:p>
      <w:pPr>
        <w:widowControl/>
        <w:spacing w:after="156" w:afterLines="50"/>
        <w:jc w:val="center"/>
        <w:rPr>
          <w:rFonts w:ascii="宋体"/>
          <w:b/>
          <w:bCs/>
          <w:kern w:val="0"/>
          <w:sz w:val="24"/>
          <w:szCs w:val="24"/>
        </w:rPr>
      </w:pPr>
    </w:p>
    <w:p>
      <w:pPr>
        <w:widowControl/>
        <w:spacing w:after="156" w:afterLines="50"/>
        <w:rPr>
          <w:rFonts w:ascii="宋体" w:hAnsi="宋体" w:cs="宋体"/>
          <w:b/>
          <w:sz w:val="48"/>
          <w:szCs w:val="48"/>
        </w:rPr>
      </w:pPr>
    </w:p>
    <w:p>
      <w:pPr>
        <w:widowControl/>
        <w:spacing w:after="156" w:afterLines="50" w:line="570" w:lineRule="exact"/>
        <w:jc w:val="center"/>
        <w:rPr>
          <w:rFonts w:ascii="宋体" w:hAnsi="宋体" w:cs="宋体"/>
          <w:kern w:val="0"/>
        </w:rPr>
      </w:pPr>
      <w:r>
        <w:rPr>
          <w:rFonts w:hint="eastAsia" w:ascii="宋体" w:hAnsi="宋体" w:cs="宋体"/>
          <w:b/>
          <w:sz w:val="48"/>
          <w:szCs w:val="48"/>
        </w:rPr>
        <w:t>四川国际航展（ACC飞街片区）基础设施建设项目——房屋建设及附属设施沉降观测、基坑监测服务采购合同</w:t>
      </w:r>
    </w:p>
    <w:p>
      <w:pPr>
        <w:widowControl/>
        <w:spacing w:after="156" w:afterLines="50"/>
        <w:jc w:val="center"/>
        <w:rPr>
          <w:rFonts w:ascii="宋体"/>
          <w:kern w:val="0"/>
        </w:rPr>
      </w:pPr>
    </w:p>
    <w:p>
      <w:pPr>
        <w:widowControl/>
        <w:spacing w:after="156" w:afterLines="50"/>
        <w:jc w:val="center"/>
        <w:rPr>
          <w:rFonts w:ascii="宋体"/>
          <w:kern w:val="0"/>
        </w:rPr>
      </w:pPr>
    </w:p>
    <w:p>
      <w:pPr>
        <w:widowControl/>
        <w:spacing w:after="156" w:afterLines="50"/>
        <w:rPr>
          <w:rFonts w:ascii="方正小标宋简体" w:hAnsi="宋体" w:eastAsia="方正小标宋简体" w:cs="方正小标宋简体"/>
          <w:kern w:val="0"/>
          <w:sz w:val="36"/>
          <w:szCs w:val="36"/>
        </w:rPr>
      </w:pPr>
    </w:p>
    <w:p>
      <w:pPr>
        <w:widowControl/>
        <w:rPr>
          <w:rFonts w:ascii="宋体" w:hAnsi="宋体" w:cs="宋体"/>
          <w:b/>
          <w:bCs/>
          <w:kern w:val="0"/>
          <w:sz w:val="28"/>
          <w:szCs w:val="28"/>
          <w:u w:val="single"/>
        </w:rPr>
      </w:pPr>
      <w:r>
        <w:rPr>
          <w:rFonts w:hint="eastAsia" w:ascii="宋体" w:hAnsi="宋体" w:cs="宋体"/>
          <w:kern w:val="0"/>
          <w:sz w:val="28"/>
          <w:szCs w:val="28"/>
        </w:rPr>
        <w:t>采购人（甲方）：</w:t>
      </w:r>
      <w:r>
        <w:rPr>
          <w:rFonts w:hint="eastAsia" w:ascii="宋体" w:hAnsi="宋体" w:cs="宋体"/>
          <w:b/>
          <w:bCs/>
          <w:kern w:val="0"/>
          <w:sz w:val="28"/>
          <w:szCs w:val="28"/>
          <w:u w:val="single"/>
        </w:rPr>
        <w:t xml:space="preserve">德阳高新建材有限公司       </w:t>
      </w:r>
    </w:p>
    <w:p>
      <w:pPr>
        <w:widowControl/>
        <w:rPr>
          <w:rFonts w:ascii="宋体" w:hAnsi="宋体" w:cs="宋体"/>
          <w:kern w:val="0"/>
          <w:sz w:val="36"/>
          <w:szCs w:val="36"/>
        </w:rPr>
      </w:pPr>
      <w:r>
        <w:rPr>
          <w:rFonts w:hint="eastAsia" w:ascii="宋体" w:hAnsi="宋体" w:cs="宋体"/>
          <w:kern w:val="0"/>
          <w:sz w:val="28"/>
          <w:szCs w:val="28"/>
        </w:rPr>
        <w:t>承包人（乙方）：</w:t>
      </w:r>
      <w:r>
        <w:rPr>
          <w:rFonts w:hint="eastAsia" w:ascii="宋体" w:hAnsi="宋体" w:cs="宋体"/>
          <w:kern w:val="0"/>
          <w:sz w:val="28"/>
          <w:szCs w:val="28"/>
          <w:u w:val="single"/>
        </w:rPr>
        <w:t xml:space="preserve">  </w:t>
      </w:r>
      <w:r>
        <w:rPr>
          <w:rFonts w:hint="eastAsia" w:ascii="宋体" w:hAnsi="宋体" w:cs="宋体"/>
          <w:b/>
          <w:bCs/>
          <w:kern w:val="0"/>
          <w:sz w:val="28"/>
          <w:szCs w:val="28"/>
          <w:u w:val="single"/>
        </w:rPr>
        <w:t xml:space="preserve">                         </w:t>
      </w:r>
    </w:p>
    <w:p>
      <w:pPr>
        <w:widowControl/>
        <w:rPr>
          <w:rFonts w:ascii="宋体" w:hAnsi="宋体" w:cs="宋体"/>
          <w:kern w:val="0"/>
          <w:sz w:val="28"/>
          <w:szCs w:val="28"/>
        </w:rPr>
      </w:pPr>
    </w:p>
    <w:p>
      <w:pPr>
        <w:widowControl/>
        <w:jc w:val="center"/>
        <w:rPr>
          <w:rFonts w:ascii="宋体" w:hAnsi="宋体" w:cs="宋体"/>
          <w:b/>
          <w:bCs/>
          <w:kern w:val="0"/>
          <w:sz w:val="28"/>
          <w:szCs w:val="28"/>
        </w:rPr>
      </w:pPr>
      <w:r>
        <w:rPr>
          <w:rFonts w:hint="eastAsia" w:ascii="宋体" w:hAnsi="宋体" w:cs="宋体"/>
          <w:b/>
          <w:bCs/>
          <w:kern w:val="0"/>
          <w:sz w:val="28"/>
          <w:szCs w:val="28"/>
        </w:rPr>
        <w:t>年   月   日</w:t>
      </w:r>
    </w:p>
    <w:p>
      <w:pPr>
        <w:pStyle w:val="2"/>
      </w:pPr>
    </w:p>
    <w:p/>
    <w:p>
      <w:pPr>
        <w:pStyle w:val="2"/>
      </w:pPr>
    </w:p>
    <w:p/>
    <w:p>
      <w:pPr>
        <w:pStyle w:val="2"/>
      </w:pPr>
    </w:p>
    <w:p/>
    <w:p>
      <w:pPr>
        <w:pStyle w:val="2"/>
      </w:pPr>
    </w:p>
    <w:p/>
    <w:p>
      <w:pPr>
        <w:pStyle w:val="2"/>
      </w:pPr>
    </w:p>
    <w:p/>
    <w:p>
      <w:pPr>
        <w:pStyle w:val="2"/>
      </w:pPr>
    </w:p>
    <w:p/>
    <w:p>
      <w:pPr>
        <w:pStyle w:val="2"/>
      </w:pPr>
    </w:p>
    <w:p/>
    <w:p>
      <w:pPr>
        <w:pStyle w:val="2"/>
      </w:pPr>
    </w:p>
    <w:p/>
    <w:p>
      <w:pPr>
        <w:widowControl/>
        <w:jc w:val="center"/>
        <w:rPr>
          <w:rFonts w:ascii="方正小标宋简体" w:hAnsi="宋体" w:eastAsia="方正小标宋简体" w:cs="方正小标宋简体"/>
          <w:kern w:val="0"/>
          <w:sz w:val="36"/>
          <w:szCs w:val="36"/>
        </w:rPr>
      </w:pPr>
      <w:r>
        <w:rPr>
          <w:rFonts w:hint="eastAsia" w:ascii="方正小标宋简体" w:hAnsi="宋体" w:eastAsia="方正小标宋简体" w:cs="方正小标宋简体"/>
          <w:kern w:val="0"/>
          <w:sz w:val="36"/>
          <w:szCs w:val="36"/>
        </w:rPr>
        <w:t>合同书</w:t>
      </w:r>
    </w:p>
    <w:p>
      <w:pPr>
        <w:widowControl/>
        <w:rPr>
          <w:rFonts w:ascii="宋体" w:hAnsi="宋体" w:cs="宋体"/>
          <w:kern w:val="0"/>
          <w:sz w:val="24"/>
          <w:szCs w:val="24"/>
        </w:rPr>
      </w:pPr>
    </w:p>
    <w:p>
      <w:pPr>
        <w:widowControl/>
        <w:rPr>
          <w:rFonts w:ascii="宋体" w:hAnsi="宋体" w:cs="宋体"/>
          <w:b/>
          <w:bCs/>
          <w:kern w:val="0"/>
          <w:sz w:val="24"/>
          <w:szCs w:val="24"/>
          <w:u w:val="single"/>
        </w:rPr>
      </w:pPr>
      <w:r>
        <w:rPr>
          <w:rFonts w:hint="eastAsia" w:ascii="宋体" w:hAnsi="宋体" w:cs="宋体"/>
          <w:kern w:val="0"/>
          <w:sz w:val="24"/>
          <w:szCs w:val="24"/>
        </w:rPr>
        <w:t>采购人（甲方）：</w:t>
      </w:r>
      <w:r>
        <w:rPr>
          <w:rFonts w:hint="eastAsia" w:ascii="宋体" w:hAnsi="宋体" w:cs="宋体"/>
          <w:b/>
          <w:bCs/>
          <w:kern w:val="0"/>
          <w:sz w:val="24"/>
          <w:szCs w:val="24"/>
          <w:u w:val="single"/>
        </w:rPr>
        <w:t xml:space="preserve">德阳高新建材有限公司       </w:t>
      </w:r>
    </w:p>
    <w:p>
      <w:pPr>
        <w:widowControl/>
        <w:spacing w:line="570" w:lineRule="exact"/>
        <w:rPr>
          <w:rFonts w:ascii="宋体" w:hAnsi="宋体" w:cs="宋体"/>
          <w:kern w:val="0"/>
          <w:sz w:val="24"/>
          <w:szCs w:val="24"/>
        </w:rPr>
      </w:pPr>
      <w:r>
        <w:rPr>
          <w:rFonts w:hint="eastAsia" w:ascii="宋体" w:hAnsi="宋体" w:cs="宋体"/>
          <w:kern w:val="0"/>
          <w:sz w:val="24"/>
          <w:szCs w:val="24"/>
        </w:rPr>
        <w:t>承包人（乙方）：</w:t>
      </w:r>
      <w:r>
        <w:rPr>
          <w:rFonts w:hint="eastAsia" w:ascii="宋体" w:hAnsi="宋体" w:cs="宋体"/>
          <w:b/>
          <w:bCs/>
          <w:kern w:val="0"/>
          <w:sz w:val="24"/>
          <w:szCs w:val="24"/>
          <w:u w:val="single"/>
        </w:rPr>
        <w:t xml:space="preserve">                            </w:t>
      </w:r>
    </w:p>
    <w:p>
      <w:pPr>
        <w:spacing w:line="570" w:lineRule="exact"/>
        <w:ind w:firstLine="480" w:firstLineChars="200"/>
        <w:rPr>
          <w:rFonts w:ascii="宋体" w:hAnsi="宋体" w:cs="宋体"/>
          <w:sz w:val="24"/>
          <w:szCs w:val="24"/>
        </w:rPr>
      </w:pPr>
      <w:r>
        <w:rPr>
          <w:rFonts w:hint="eastAsia" w:ascii="宋体" w:hAnsi="宋体" w:cs="宋体"/>
          <w:sz w:val="24"/>
          <w:szCs w:val="24"/>
        </w:rPr>
        <w:t>根据《中华人民共和国招标投标法》、《中华人民共和国民法典》及四川国际航展（ACC飞街片区）基础设施建设项目——房屋建设及附属设施沉降观测、基坑监测服务的《询价通知书》、乙方提交的相关资料及《成交通知书》，甲、乙双方同意签订本合同。详细技术说明及其他有关合同项目的特定信息由合同附件予以说明，合同附件及本项目的询价通知书、提交的相关资料、《成交通知书》等均为本合同不可分割的部分。双方同意共同遵守如下条款：</w:t>
      </w:r>
    </w:p>
    <w:p>
      <w:pPr>
        <w:widowControl/>
        <w:spacing w:line="570" w:lineRule="exact"/>
        <w:ind w:firstLine="482" w:firstLineChars="200"/>
        <w:rPr>
          <w:rFonts w:ascii="宋体" w:hAnsi="宋体" w:cs="宋体"/>
          <w:b/>
          <w:bCs/>
          <w:kern w:val="0"/>
          <w:sz w:val="24"/>
          <w:szCs w:val="24"/>
        </w:rPr>
      </w:pPr>
      <w:r>
        <w:rPr>
          <w:rFonts w:hint="eastAsia" w:ascii="宋体" w:hAnsi="宋体" w:cs="宋体"/>
          <w:b/>
          <w:bCs/>
          <w:kern w:val="0"/>
          <w:sz w:val="24"/>
          <w:szCs w:val="24"/>
        </w:rPr>
        <w:t xml:space="preserve">第一条  </w:t>
      </w:r>
      <w:r>
        <w:rPr>
          <w:rFonts w:hint="eastAsia" w:ascii="宋体" w:hAnsi="宋体" w:cs="宋体"/>
          <w:b/>
          <w:bCs/>
          <w:sz w:val="24"/>
          <w:szCs w:val="24"/>
        </w:rPr>
        <w:t>项目基本情况</w:t>
      </w:r>
    </w:p>
    <w:p>
      <w:pPr>
        <w:spacing w:line="570" w:lineRule="exact"/>
        <w:ind w:firstLine="480" w:firstLineChars="200"/>
        <w:rPr>
          <w:rFonts w:ascii="宋体" w:hAnsi="宋体" w:cs="宋体"/>
          <w:b/>
          <w:kern w:val="0"/>
          <w:sz w:val="24"/>
          <w:szCs w:val="24"/>
          <w:u w:val="single"/>
        </w:rPr>
      </w:pPr>
      <w:r>
        <w:rPr>
          <w:rFonts w:hint="eastAsia" w:ascii="宋体" w:hAnsi="宋体" w:cs="宋体"/>
          <w:kern w:val="0"/>
          <w:sz w:val="24"/>
          <w:szCs w:val="24"/>
        </w:rPr>
        <w:t>项目名称：</w:t>
      </w:r>
      <w:r>
        <w:rPr>
          <w:rFonts w:hint="eastAsia" w:ascii="宋体" w:hAnsi="宋体" w:cs="宋体"/>
          <w:b/>
          <w:kern w:val="0"/>
          <w:sz w:val="24"/>
          <w:szCs w:val="24"/>
          <w:u w:val="single"/>
        </w:rPr>
        <w:t xml:space="preserve">四川国际航展（ACC飞街片区）基础设施建设项目——房屋建设及附属设施沉降观测、基坑监测服务采购                                 </w:t>
      </w:r>
    </w:p>
    <w:p>
      <w:pPr>
        <w:widowControl/>
        <w:spacing w:line="570" w:lineRule="exact"/>
        <w:ind w:firstLine="480" w:firstLineChars="200"/>
        <w:rPr>
          <w:rFonts w:ascii="宋体" w:hAnsi="宋体" w:cs="宋体"/>
          <w:b/>
          <w:bCs/>
          <w:kern w:val="0"/>
          <w:sz w:val="24"/>
          <w:szCs w:val="24"/>
        </w:rPr>
      </w:pPr>
      <w:r>
        <w:rPr>
          <w:rFonts w:hint="eastAsia" w:ascii="宋体" w:hAnsi="宋体" w:cs="宋体"/>
          <w:kern w:val="0"/>
          <w:sz w:val="24"/>
          <w:szCs w:val="24"/>
        </w:rPr>
        <w:t>项目编号：</w:t>
      </w:r>
      <w:r>
        <w:rPr>
          <w:rFonts w:hint="eastAsia" w:ascii="宋体" w:hAnsi="宋体" w:cs="宋体"/>
          <w:kern w:val="0"/>
          <w:sz w:val="24"/>
          <w:szCs w:val="24"/>
          <w:u w:val="single"/>
        </w:rPr>
        <w:t xml:space="preserve">      </w:t>
      </w:r>
      <w:r>
        <w:rPr>
          <w:rFonts w:hint="eastAsia" w:ascii="宋体" w:hAnsi="宋体" w:cs="宋体"/>
          <w:b/>
          <w:kern w:val="0"/>
          <w:sz w:val="24"/>
          <w:szCs w:val="24"/>
          <w:u w:val="single"/>
        </w:rPr>
        <w:t xml:space="preserve">  </w:t>
      </w:r>
      <w:r>
        <w:rPr>
          <w:rFonts w:hint="eastAsia" w:ascii="宋体" w:hAnsi="宋体" w:cs="宋体"/>
          <w:b/>
          <w:bCs/>
          <w:kern w:val="0"/>
          <w:sz w:val="24"/>
          <w:szCs w:val="24"/>
          <w:u w:val="single"/>
        </w:rPr>
        <w:t xml:space="preserve">                                               </w:t>
      </w:r>
    </w:p>
    <w:p>
      <w:pPr>
        <w:spacing w:line="570" w:lineRule="exact"/>
        <w:ind w:firstLine="480" w:firstLineChars="200"/>
        <w:rPr>
          <w:rFonts w:ascii="宋体" w:hAnsi="宋体" w:cs="宋体"/>
          <w:kern w:val="0"/>
          <w:sz w:val="24"/>
          <w:szCs w:val="24"/>
          <w:u w:val="single"/>
        </w:rPr>
      </w:pPr>
      <w:r>
        <w:rPr>
          <w:rFonts w:hint="eastAsia" w:ascii="宋体" w:hAnsi="宋体" w:cs="宋体"/>
          <w:kern w:val="0"/>
          <w:sz w:val="24"/>
          <w:szCs w:val="24"/>
        </w:rPr>
        <w:t>项目区域：</w:t>
      </w:r>
      <w:r>
        <w:rPr>
          <w:rFonts w:hint="eastAsia" w:ascii="宋体" w:hAnsi="宋体" w:cs="宋体"/>
          <w:b/>
          <w:kern w:val="0"/>
          <w:sz w:val="24"/>
          <w:szCs w:val="24"/>
          <w:u w:val="single"/>
        </w:rPr>
        <w:t>德阳高新区</w:t>
      </w:r>
      <w:r>
        <w:rPr>
          <w:rFonts w:hint="eastAsia" w:ascii="宋体" w:hAnsi="宋体" w:cs="宋体"/>
          <w:kern w:val="0"/>
          <w:sz w:val="24"/>
          <w:szCs w:val="24"/>
          <w:u w:val="single"/>
        </w:rPr>
        <w:t xml:space="preserve">                                              </w:t>
      </w:r>
    </w:p>
    <w:p>
      <w:pPr>
        <w:spacing w:line="570" w:lineRule="exact"/>
        <w:ind w:firstLine="480" w:firstLineChars="200"/>
        <w:rPr>
          <w:rFonts w:ascii="宋体" w:hAnsi="宋体" w:cs="宋体"/>
          <w:sz w:val="24"/>
          <w:szCs w:val="24"/>
          <w:u w:val="single"/>
        </w:rPr>
      </w:pPr>
      <w:r>
        <w:rPr>
          <w:rFonts w:hint="eastAsia" w:ascii="宋体" w:hAnsi="宋体" w:cs="宋体"/>
          <w:sz w:val="24"/>
          <w:szCs w:val="24"/>
        </w:rPr>
        <w:t>技术服务内容：</w:t>
      </w:r>
      <w:r>
        <w:rPr>
          <w:rFonts w:hint="eastAsia" w:ascii="宋体" w:hAnsi="宋体" w:cs="宋体"/>
          <w:b/>
          <w:sz w:val="24"/>
          <w:szCs w:val="24"/>
          <w:u w:val="single"/>
        </w:rPr>
        <w:t xml:space="preserve">沉降观测、基坑监测                                  </w:t>
      </w:r>
    </w:p>
    <w:p>
      <w:pPr>
        <w:spacing w:line="570" w:lineRule="exact"/>
        <w:ind w:firstLine="480" w:firstLineChars="200"/>
        <w:rPr>
          <w:rFonts w:ascii="宋体" w:hAnsi="宋体" w:cs="宋体"/>
          <w:b/>
          <w:sz w:val="24"/>
          <w:szCs w:val="24"/>
          <w:u w:val="single"/>
        </w:rPr>
      </w:pPr>
      <w:r>
        <w:rPr>
          <w:rFonts w:hint="eastAsia" w:ascii="宋体" w:hAnsi="宋体" w:cs="宋体"/>
          <w:kern w:val="0"/>
          <w:sz w:val="24"/>
          <w:szCs w:val="24"/>
        </w:rPr>
        <w:t>采购方式：</w:t>
      </w:r>
      <w:r>
        <w:rPr>
          <w:rFonts w:hint="eastAsia" w:ascii="宋体" w:hAnsi="宋体" w:cs="宋体"/>
          <w:kern w:val="0"/>
          <w:sz w:val="24"/>
          <w:szCs w:val="24"/>
          <w:u w:val="single"/>
        </w:rPr>
        <w:t xml:space="preserve">     </w:t>
      </w:r>
      <w:r>
        <w:rPr>
          <w:rFonts w:hint="eastAsia" w:ascii="宋体" w:hAnsi="宋体" w:cs="宋体"/>
          <w:b/>
          <w:sz w:val="24"/>
          <w:szCs w:val="24"/>
          <w:u w:val="single"/>
        </w:rPr>
        <w:t xml:space="preserve">询价     </w:t>
      </w:r>
    </w:p>
    <w:p>
      <w:pPr>
        <w:spacing w:line="570" w:lineRule="exact"/>
        <w:ind w:firstLine="480" w:firstLineChars="200"/>
        <w:rPr>
          <w:rFonts w:ascii="宋体" w:hAnsi="宋体" w:cs="宋体"/>
          <w:kern w:val="0"/>
          <w:sz w:val="24"/>
          <w:szCs w:val="24"/>
          <w:u w:val="single"/>
        </w:rPr>
      </w:pPr>
      <w:r>
        <w:rPr>
          <w:rFonts w:hint="eastAsia" w:ascii="宋体" w:hAnsi="宋体" w:cs="宋体"/>
          <w:kern w:val="0"/>
          <w:sz w:val="24"/>
          <w:szCs w:val="24"/>
        </w:rPr>
        <w:t>资金来源：</w:t>
      </w:r>
      <w:r>
        <w:rPr>
          <w:rFonts w:hint="eastAsia" w:ascii="宋体" w:hAnsi="宋体" w:cs="宋体"/>
          <w:b/>
          <w:sz w:val="24"/>
          <w:szCs w:val="24"/>
          <w:u w:val="single"/>
        </w:rPr>
        <w:t xml:space="preserve">   企业自筹  </w:t>
      </w:r>
      <w:r>
        <w:rPr>
          <w:rFonts w:hint="eastAsia" w:ascii="宋体" w:hAnsi="宋体" w:cs="宋体"/>
          <w:kern w:val="0"/>
          <w:sz w:val="24"/>
          <w:szCs w:val="24"/>
          <w:u w:val="single"/>
        </w:rPr>
        <w:t xml:space="preserve"> </w:t>
      </w:r>
    </w:p>
    <w:p>
      <w:pPr>
        <w:widowControl/>
        <w:spacing w:line="570" w:lineRule="exact"/>
        <w:ind w:firstLine="484" w:firstLineChars="201"/>
        <w:rPr>
          <w:rFonts w:ascii="宋体" w:hAnsi="宋体" w:cs="宋体"/>
          <w:b/>
          <w:bCs/>
          <w:kern w:val="0"/>
          <w:sz w:val="24"/>
          <w:szCs w:val="24"/>
        </w:rPr>
      </w:pPr>
      <w:r>
        <w:rPr>
          <w:rFonts w:hint="eastAsia" w:ascii="宋体" w:hAnsi="宋体" w:cs="宋体"/>
          <w:b/>
          <w:bCs/>
          <w:kern w:val="0"/>
          <w:sz w:val="24"/>
          <w:szCs w:val="24"/>
        </w:rPr>
        <w:t xml:space="preserve">第二条  </w:t>
      </w:r>
      <w:r>
        <w:rPr>
          <w:rFonts w:hint="eastAsia" w:ascii="宋体" w:hAnsi="宋体" w:cs="宋体"/>
          <w:b/>
          <w:bCs/>
          <w:sz w:val="24"/>
          <w:szCs w:val="24"/>
        </w:rPr>
        <w:t>工作完成期限</w:t>
      </w:r>
    </w:p>
    <w:p>
      <w:pPr>
        <w:widowControl/>
        <w:spacing w:after="156" w:afterLines="50" w:line="570" w:lineRule="exact"/>
        <w:ind w:firstLine="480" w:firstLineChars="200"/>
        <w:rPr>
          <w:rFonts w:ascii="宋体" w:hAnsi="宋体" w:cs="宋体"/>
          <w:kern w:val="0"/>
          <w:sz w:val="24"/>
          <w:szCs w:val="24"/>
        </w:rPr>
      </w:pPr>
      <w:r>
        <w:rPr>
          <w:rFonts w:hint="eastAsia" w:ascii="宋体" w:hAnsi="宋体" w:cs="宋体"/>
          <w:sz w:val="24"/>
          <w:szCs w:val="24"/>
        </w:rPr>
        <w:t>签订本合同后五日内乙方应以书面清单的方式向甲方告知</w:t>
      </w:r>
      <w:r>
        <w:rPr>
          <w:rFonts w:hint="eastAsia" w:ascii="宋体" w:hAnsi="宋体" w:cs="宋体"/>
          <w:b/>
          <w:sz w:val="24"/>
          <w:szCs w:val="24"/>
          <w:u w:val="single"/>
        </w:rPr>
        <w:t>沉降观测、基坑监测所必须的相关资料</w:t>
      </w:r>
      <w:r>
        <w:rPr>
          <w:rFonts w:hint="eastAsia" w:ascii="宋体" w:hAnsi="宋体" w:cs="宋体"/>
          <w:sz w:val="24"/>
          <w:szCs w:val="24"/>
        </w:rPr>
        <w:t>，甲方按照乙方书面清单提供资料后，乙方按照相应规范规定</w:t>
      </w:r>
      <w:r>
        <w:rPr>
          <w:rFonts w:hint="eastAsia" w:ascii="宋体" w:hAnsi="宋体" w:cs="宋体"/>
          <w:sz w:val="24"/>
          <w:szCs w:val="24"/>
          <w:lang w:eastAsia="zh-CN"/>
        </w:rPr>
        <w:t>在项目竣工验收后</w:t>
      </w:r>
      <w:r>
        <w:rPr>
          <w:rFonts w:hint="eastAsia" w:ascii="宋体" w:hAnsi="宋体" w:cs="宋体"/>
          <w:sz w:val="24"/>
          <w:szCs w:val="24"/>
        </w:rPr>
        <w:t>完成沉降观测</w:t>
      </w:r>
      <w:r>
        <w:rPr>
          <w:rFonts w:hint="eastAsia" w:ascii="宋体" w:hAnsi="宋体" w:cs="宋体"/>
          <w:sz w:val="24"/>
          <w:szCs w:val="24"/>
          <w:lang w:eastAsia="zh-CN"/>
        </w:rPr>
        <w:t>、</w:t>
      </w:r>
      <w:r>
        <w:rPr>
          <w:rFonts w:hint="eastAsia" w:ascii="宋体" w:hAnsi="宋体" w:cs="宋体"/>
          <w:sz w:val="24"/>
          <w:szCs w:val="24"/>
        </w:rPr>
        <w:t>成果编制</w:t>
      </w:r>
      <w:r>
        <w:rPr>
          <w:rFonts w:hint="eastAsia" w:ascii="宋体" w:hAnsi="宋体" w:cs="宋体"/>
          <w:sz w:val="24"/>
          <w:szCs w:val="24"/>
          <w:lang w:eastAsia="zh-CN"/>
        </w:rPr>
        <w:t>及配合后续工作</w:t>
      </w:r>
      <w:r>
        <w:rPr>
          <w:rFonts w:hint="eastAsia" w:ascii="宋体" w:hAnsi="宋体" w:cs="宋体"/>
          <w:sz w:val="24"/>
          <w:szCs w:val="24"/>
        </w:rPr>
        <w:t>，并将最终成果以书面方式交付甲方</w:t>
      </w:r>
      <w:r>
        <w:rPr>
          <w:rFonts w:hint="eastAsia" w:ascii="宋体" w:hAnsi="宋体" w:cs="宋体"/>
          <w:kern w:val="0"/>
          <w:sz w:val="24"/>
          <w:szCs w:val="24"/>
        </w:rPr>
        <w:t>。</w:t>
      </w:r>
    </w:p>
    <w:p>
      <w:pPr>
        <w:spacing w:line="570" w:lineRule="exact"/>
        <w:ind w:left="426"/>
        <w:rPr>
          <w:rFonts w:ascii="宋体" w:hAnsi="宋体" w:cs="宋体"/>
          <w:b/>
          <w:bCs/>
          <w:sz w:val="24"/>
          <w:szCs w:val="24"/>
        </w:rPr>
      </w:pPr>
      <w:r>
        <w:rPr>
          <w:rFonts w:hint="eastAsia" w:ascii="宋体" w:hAnsi="宋体" w:cs="宋体"/>
          <w:b/>
          <w:bCs/>
          <w:sz w:val="24"/>
          <w:szCs w:val="24"/>
        </w:rPr>
        <w:t>第三条 服务内容与质量标准</w:t>
      </w:r>
    </w:p>
    <w:p>
      <w:pPr>
        <w:autoSpaceDE w:val="0"/>
        <w:spacing w:line="570" w:lineRule="exact"/>
        <w:ind w:firstLine="480" w:firstLineChars="200"/>
        <w:rPr>
          <w:rFonts w:ascii="宋体" w:hAnsi="宋体" w:cs="宋体"/>
          <w:sz w:val="24"/>
          <w:szCs w:val="24"/>
        </w:rPr>
      </w:pPr>
      <w:r>
        <w:rPr>
          <w:rFonts w:hint="eastAsia" w:ascii="宋体" w:hAnsi="宋体" w:cs="宋体"/>
          <w:sz w:val="24"/>
          <w:szCs w:val="24"/>
        </w:rPr>
        <w:t>（1）按《建筑变形测量规范》JGJ8-2016、《建筑基坑工程监测技术规范》GB 50497－2009、《工程测量规范》GB50026-2020等相关规范编制和提供后续服务。</w:t>
      </w:r>
    </w:p>
    <w:p>
      <w:pPr>
        <w:autoSpaceDE w:val="0"/>
        <w:spacing w:line="570" w:lineRule="exact"/>
        <w:ind w:firstLine="480" w:firstLineChars="200"/>
        <w:rPr>
          <w:rFonts w:ascii="宋体" w:hAnsi="宋体" w:cs="宋体"/>
          <w:b/>
          <w:sz w:val="24"/>
          <w:szCs w:val="24"/>
        </w:rPr>
      </w:pPr>
      <w:r>
        <w:rPr>
          <w:rFonts w:hint="eastAsia" w:ascii="宋体" w:hAnsi="宋体" w:cs="宋体"/>
          <w:sz w:val="24"/>
          <w:szCs w:val="24"/>
        </w:rPr>
        <w:t>（2）应具有真实性、准确性、易实施的特点，能为后期决策提供准确信息。</w:t>
      </w:r>
    </w:p>
    <w:p>
      <w:pPr>
        <w:autoSpaceDE w:val="0"/>
        <w:spacing w:line="570" w:lineRule="exact"/>
        <w:ind w:firstLine="480" w:firstLineChars="200"/>
        <w:rPr>
          <w:rFonts w:ascii="宋体" w:hAnsi="宋体" w:cs="宋体"/>
          <w:sz w:val="24"/>
          <w:szCs w:val="24"/>
        </w:rPr>
      </w:pPr>
      <w:r>
        <w:rPr>
          <w:rFonts w:hint="eastAsia" w:ascii="宋体" w:hAnsi="宋体" w:cs="宋体"/>
          <w:sz w:val="24"/>
          <w:szCs w:val="24"/>
        </w:rPr>
        <w:t>（3）完成的成果文件必须满足国家现行的方针、政策、法律、法规，符合工程建设强制性条文的要求；同时完成的成果文件应达到相关规定的深度，假如不能满足要求，由乙方负责完善至符合要求为止。</w:t>
      </w:r>
    </w:p>
    <w:p>
      <w:pPr>
        <w:autoSpaceDE w:val="0"/>
        <w:spacing w:line="570" w:lineRule="exact"/>
        <w:ind w:firstLine="480" w:firstLineChars="200"/>
        <w:rPr>
          <w:rFonts w:ascii="宋体" w:hAnsi="宋体" w:cs="宋体"/>
          <w:sz w:val="24"/>
          <w:szCs w:val="24"/>
        </w:rPr>
      </w:pPr>
      <w:r>
        <w:rPr>
          <w:rFonts w:hint="eastAsia" w:ascii="宋体" w:hAnsi="宋体" w:cs="宋体"/>
          <w:sz w:val="24"/>
          <w:szCs w:val="24"/>
        </w:rPr>
        <w:t>（4）提交项目的成果文件必须符合相关规定。</w:t>
      </w:r>
    </w:p>
    <w:p>
      <w:pPr>
        <w:spacing w:line="570" w:lineRule="exact"/>
        <w:ind w:firstLine="480" w:firstLineChars="200"/>
        <w:rPr>
          <w:rFonts w:ascii="宋体" w:hAnsi="宋体" w:cs="宋体"/>
          <w:sz w:val="24"/>
          <w:szCs w:val="24"/>
        </w:rPr>
      </w:pPr>
      <w:r>
        <w:rPr>
          <w:rFonts w:hint="eastAsia" w:ascii="宋体" w:hAnsi="宋体" w:cs="宋体"/>
          <w:sz w:val="24"/>
          <w:szCs w:val="24"/>
        </w:rPr>
        <w:t>（5）项目完成后，提交正式</w:t>
      </w:r>
      <w:r>
        <w:rPr>
          <w:rFonts w:hint="eastAsia" w:ascii="宋体" w:hAnsi="宋体" w:cs="宋体"/>
          <w:kern w:val="0"/>
          <w:sz w:val="24"/>
          <w:szCs w:val="24"/>
        </w:rPr>
        <w:t>书面观测成果文件</w:t>
      </w:r>
      <w:r>
        <w:rPr>
          <w:rFonts w:hint="eastAsia" w:ascii="宋体" w:hAnsi="宋体" w:cs="宋体"/>
          <w:sz w:val="24"/>
          <w:szCs w:val="24"/>
        </w:rPr>
        <w:t>。</w:t>
      </w:r>
    </w:p>
    <w:p>
      <w:pPr>
        <w:spacing w:line="570" w:lineRule="exact"/>
        <w:ind w:firstLine="482" w:firstLineChars="200"/>
        <w:rPr>
          <w:rFonts w:ascii="宋体" w:hAnsi="宋体" w:cs="宋体"/>
          <w:b/>
          <w:sz w:val="24"/>
          <w:szCs w:val="24"/>
        </w:rPr>
      </w:pPr>
      <w:r>
        <w:rPr>
          <w:rFonts w:hint="eastAsia" w:ascii="宋体" w:hAnsi="宋体" w:cs="宋体"/>
          <w:b/>
          <w:sz w:val="24"/>
          <w:szCs w:val="24"/>
        </w:rPr>
        <w:t>第四条  服务费用及支付方式</w:t>
      </w:r>
    </w:p>
    <w:p>
      <w:pPr>
        <w:numPr>
          <w:ilvl w:val="0"/>
          <w:numId w:val="1"/>
        </w:numPr>
        <w:spacing w:line="570" w:lineRule="exact"/>
        <w:ind w:left="0" w:firstLine="567"/>
        <w:rPr>
          <w:rFonts w:ascii="宋体" w:hAnsi="宋体" w:cs="宋体"/>
          <w:b/>
          <w:sz w:val="24"/>
          <w:szCs w:val="24"/>
        </w:rPr>
      </w:pPr>
      <w:r>
        <w:rPr>
          <w:rFonts w:hint="eastAsia" w:ascii="宋体" w:hAnsi="宋体" w:cs="宋体"/>
          <w:b/>
          <w:sz w:val="24"/>
          <w:szCs w:val="24"/>
        </w:rPr>
        <w:t>本项目服务费用由以下组成：</w:t>
      </w:r>
    </w:p>
    <w:p>
      <w:pPr>
        <w:spacing w:line="570" w:lineRule="exact"/>
        <w:ind w:firstLine="482" w:firstLineChars="200"/>
        <w:rPr>
          <w:rFonts w:ascii="宋体" w:hAnsi="宋体" w:cs="宋体"/>
          <w:b/>
          <w:sz w:val="24"/>
          <w:szCs w:val="24"/>
        </w:rPr>
      </w:pPr>
      <w:r>
        <w:rPr>
          <w:rFonts w:hint="eastAsia" w:ascii="宋体" w:hAnsi="宋体" w:cs="宋体"/>
          <w:b/>
          <w:bCs/>
          <w:sz w:val="24"/>
          <w:szCs w:val="24"/>
        </w:rPr>
        <w:t>成交金额为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b/>
          <w:sz w:val="24"/>
          <w:szCs w:val="24"/>
        </w:rPr>
        <w:t>元（</w:t>
      </w:r>
      <w:r>
        <w:rPr>
          <w:rFonts w:hint="eastAsia" w:ascii="宋体" w:hAnsi="宋体" w:cs="宋体"/>
          <w:b/>
          <w:sz w:val="24"/>
          <w:szCs w:val="24"/>
          <w:u w:val="single"/>
        </w:rPr>
        <w:t xml:space="preserve">大写： </w:t>
      </w:r>
      <w:r>
        <w:rPr>
          <w:rFonts w:hint="eastAsia" w:ascii="宋体" w:hAnsi="宋体" w:cs="宋体"/>
          <w:b/>
          <w:sz w:val="24"/>
          <w:szCs w:val="24"/>
          <w:u w:val="single"/>
          <w:lang w:val="en-US" w:eastAsia="zh-CN"/>
        </w:rPr>
        <w:t xml:space="preserve">  </w:t>
      </w:r>
      <w:r>
        <w:rPr>
          <w:rFonts w:hint="eastAsia" w:ascii="宋体" w:hAnsi="宋体" w:cs="宋体"/>
          <w:b/>
          <w:sz w:val="24"/>
          <w:szCs w:val="24"/>
          <w:u w:val="single"/>
        </w:rPr>
        <w:t xml:space="preserve">      </w:t>
      </w:r>
      <w:r>
        <w:rPr>
          <w:rFonts w:hint="eastAsia" w:ascii="宋体" w:hAnsi="宋体" w:cs="宋体"/>
          <w:b/>
          <w:sz w:val="24"/>
          <w:szCs w:val="24"/>
        </w:rPr>
        <w:t>）</w:t>
      </w:r>
      <w:r>
        <w:rPr>
          <w:rFonts w:hint="eastAsia" w:ascii="宋体" w:hAnsi="宋体" w:cs="宋体"/>
          <w:b/>
          <w:sz w:val="24"/>
          <w:szCs w:val="24"/>
          <w:lang w:eastAsia="zh-CN"/>
        </w:rPr>
        <w:t>（</w:t>
      </w:r>
      <w:r>
        <w:rPr>
          <w:rFonts w:hint="eastAsia" w:ascii="宋体" w:hAnsi="宋体" w:cs="宋体"/>
          <w:b/>
          <w:sz w:val="24"/>
          <w:szCs w:val="24"/>
        </w:rPr>
        <w:t>其中：沉降观测</w:t>
      </w:r>
      <w:r>
        <w:rPr>
          <w:rFonts w:hint="eastAsia" w:ascii="宋体" w:hAnsi="宋体" w:cs="宋体"/>
          <w:b/>
          <w:sz w:val="24"/>
          <w:szCs w:val="24"/>
          <w:u w:val="single"/>
        </w:rPr>
        <w:t xml:space="preserve">         </w:t>
      </w:r>
      <w:r>
        <w:rPr>
          <w:rFonts w:hint="eastAsia" w:ascii="宋体" w:hAnsi="宋体" w:cs="宋体"/>
          <w:b/>
          <w:sz w:val="24"/>
          <w:szCs w:val="24"/>
        </w:rPr>
        <w:t>，基坑监测</w:t>
      </w:r>
      <w:r>
        <w:rPr>
          <w:rFonts w:hint="eastAsia" w:ascii="宋体" w:hAnsi="宋体" w:cs="宋体"/>
          <w:b/>
          <w:sz w:val="24"/>
          <w:szCs w:val="24"/>
          <w:u w:val="single"/>
        </w:rPr>
        <w:t xml:space="preserve">         </w:t>
      </w:r>
      <w:r>
        <w:rPr>
          <w:rFonts w:hint="eastAsia" w:ascii="宋体" w:hAnsi="宋体" w:cs="宋体"/>
          <w:b/>
          <w:sz w:val="24"/>
          <w:szCs w:val="24"/>
        </w:rPr>
        <w:t>），含税，税率：</w:t>
      </w:r>
      <w:r>
        <w:rPr>
          <w:rFonts w:hint="eastAsia" w:ascii="宋体" w:hAnsi="宋体" w:cs="宋体"/>
          <w:b/>
          <w:sz w:val="24"/>
          <w:szCs w:val="24"/>
          <w:u w:val="single"/>
        </w:rPr>
        <w:t xml:space="preserve">      </w:t>
      </w:r>
      <w:r>
        <w:rPr>
          <w:rFonts w:hint="eastAsia" w:ascii="宋体" w:hAnsi="宋体" w:cs="宋体"/>
          <w:b/>
          <w:sz w:val="24"/>
          <w:szCs w:val="24"/>
        </w:rPr>
        <w:t>，不含税金额：</w:t>
      </w:r>
      <w:r>
        <w:rPr>
          <w:rFonts w:hint="eastAsia" w:ascii="宋体" w:hAnsi="宋体" w:cs="宋体"/>
          <w:b/>
          <w:sz w:val="24"/>
          <w:szCs w:val="24"/>
          <w:u w:val="single"/>
        </w:rPr>
        <w:t xml:space="preserve">      </w:t>
      </w:r>
      <w:r>
        <w:rPr>
          <w:rFonts w:hint="eastAsia" w:ascii="宋体" w:hAnsi="宋体" w:cs="宋体"/>
          <w:b/>
          <w:sz w:val="24"/>
          <w:szCs w:val="24"/>
        </w:rPr>
        <w:t>元。该费用为包干费用，已包括但不限于编制费、评审费、专家费、会务费、监测费、人工费、材料费、交通费、差旅费、税费、利润等乙方为完成本合同项下约定服务的所有费用，以及后续服务费，甲方除按本条约定支付服务费外无须就本项目另行支付其他任何费用。</w:t>
      </w:r>
    </w:p>
    <w:p>
      <w:pPr>
        <w:numPr>
          <w:ilvl w:val="0"/>
          <w:numId w:val="1"/>
        </w:numPr>
        <w:tabs>
          <w:tab w:val="left" w:pos="780"/>
        </w:tabs>
        <w:spacing w:line="570" w:lineRule="exact"/>
        <w:ind w:left="0" w:firstLine="567"/>
        <w:rPr>
          <w:rFonts w:ascii="宋体" w:hAnsi="宋体" w:cs="宋体"/>
          <w:b/>
          <w:sz w:val="24"/>
          <w:szCs w:val="24"/>
        </w:rPr>
      </w:pPr>
      <w:r>
        <w:rPr>
          <w:rFonts w:hint="eastAsia" w:ascii="宋体" w:hAnsi="宋体" w:cs="宋体"/>
          <w:b/>
          <w:sz w:val="24"/>
          <w:szCs w:val="24"/>
        </w:rPr>
        <w:t xml:space="preserve">服务费支付方式： </w:t>
      </w:r>
    </w:p>
    <w:p>
      <w:pPr>
        <w:widowControl/>
        <w:tabs>
          <w:tab w:val="right" w:pos="8306"/>
        </w:tabs>
        <w:spacing w:line="570" w:lineRule="exact"/>
        <w:ind w:firstLine="480" w:firstLineChars="200"/>
        <w:rPr>
          <w:rFonts w:ascii="宋体" w:hAnsi="宋体" w:cs="宋体"/>
          <w:kern w:val="0"/>
          <w:sz w:val="24"/>
          <w:szCs w:val="24"/>
        </w:rPr>
      </w:pPr>
      <w:r>
        <w:rPr>
          <w:rFonts w:hint="eastAsia" w:ascii="宋体" w:hAnsi="宋体" w:cs="宋体"/>
          <w:kern w:val="0"/>
          <w:sz w:val="24"/>
          <w:szCs w:val="24"/>
        </w:rPr>
        <w:t>1.支付方式：</w:t>
      </w:r>
    </w:p>
    <w:p>
      <w:pPr>
        <w:widowControl/>
        <w:tabs>
          <w:tab w:val="right" w:pos="8306"/>
        </w:tabs>
        <w:spacing w:line="570" w:lineRule="exact"/>
        <w:ind w:firstLine="480" w:firstLineChars="200"/>
        <w:jc w:val="left"/>
        <w:rPr>
          <w:rFonts w:ascii="宋体" w:hAnsi="宋体" w:cs="宋体"/>
          <w:kern w:val="0"/>
          <w:sz w:val="24"/>
          <w:szCs w:val="24"/>
          <w:lang w:bidi="ar"/>
        </w:rPr>
      </w:pPr>
      <w:r>
        <w:rPr>
          <w:rFonts w:hint="eastAsia" w:ascii="宋体" w:hAnsi="宋体" w:cs="宋体"/>
          <w:kern w:val="0"/>
          <w:sz w:val="24"/>
          <w:szCs w:val="24"/>
          <w:lang w:bidi="ar"/>
        </w:rPr>
        <w:t>（1）基坑回填结束，乙方提交基坑监测成果资料经甲方确认，乙方书面提交支付申请后，</w:t>
      </w:r>
      <w:r>
        <w:rPr>
          <w:rFonts w:hint="eastAsia" w:ascii="宋体" w:hAnsi="宋体" w:cs="宋体"/>
          <w:kern w:val="0"/>
          <w:sz w:val="24"/>
          <w:szCs w:val="24"/>
        </w:rPr>
        <w:t>十五个工作日内，甲方</w:t>
      </w:r>
      <w:r>
        <w:rPr>
          <w:rFonts w:hint="eastAsia" w:ascii="宋体" w:hAnsi="宋体" w:cs="宋体"/>
          <w:kern w:val="0"/>
          <w:sz w:val="24"/>
          <w:szCs w:val="24"/>
          <w:lang w:bidi="ar"/>
        </w:rPr>
        <w:t>支付至合同固定含税总价的50%；</w:t>
      </w:r>
    </w:p>
    <w:p>
      <w:pPr>
        <w:widowControl/>
        <w:tabs>
          <w:tab w:val="right" w:pos="8306"/>
        </w:tabs>
        <w:spacing w:line="570" w:lineRule="exact"/>
        <w:ind w:firstLine="480" w:firstLineChars="200"/>
        <w:jc w:val="left"/>
        <w:rPr>
          <w:rFonts w:ascii="宋体" w:hAnsi="宋体" w:cs="宋体"/>
          <w:kern w:val="0"/>
          <w:sz w:val="24"/>
          <w:szCs w:val="24"/>
          <w:lang w:bidi="ar"/>
        </w:rPr>
      </w:pPr>
      <w:r>
        <w:rPr>
          <w:rFonts w:hint="eastAsia" w:ascii="宋体" w:hAnsi="宋体" w:cs="宋体"/>
          <w:kern w:val="0"/>
          <w:sz w:val="24"/>
          <w:szCs w:val="24"/>
          <w:lang w:bidi="ar"/>
        </w:rPr>
        <w:t>（2）所有观测工作结束，乙方提交完整的书面报告经甲方确认，乙方书面提交支付申请后，</w:t>
      </w:r>
      <w:r>
        <w:rPr>
          <w:rFonts w:hint="eastAsia" w:ascii="宋体" w:hAnsi="宋体" w:cs="宋体"/>
          <w:kern w:val="0"/>
          <w:sz w:val="24"/>
          <w:szCs w:val="24"/>
        </w:rPr>
        <w:t>十五个工作日内，甲方</w:t>
      </w:r>
      <w:r>
        <w:rPr>
          <w:rFonts w:hint="eastAsia" w:ascii="宋体" w:hAnsi="宋体" w:cs="宋体"/>
          <w:kern w:val="0"/>
          <w:sz w:val="24"/>
          <w:szCs w:val="24"/>
          <w:lang w:bidi="ar"/>
        </w:rPr>
        <w:t>支付剩余费用；</w:t>
      </w:r>
    </w:p>
    <w:p>
      <w:pPr>
        <w:widowControl/>
        <w:tabs>
          <w:tab w:val="right" w:pos="8306"/>
        </w:tabs>
        <w:spacing w:line="570" w:lineRule="exact"/>
        <w:ind w:firstLine="480" w:firstLineChars="200"/>
        <w:rPr>
          <w:rFonts w:ascii="宋体" w:hAnsi="宋体" w:cs="宋体"/>
          <w:kern w:val="0"/>
          <w:sz w:val="24"/>
          <w:szCs w:val="24"/>
          <w:lang w:bidi="ar"/>
        </w:rPr>
      </w:pPr>
      <w:r>
        <w:rPr>
          <w:rFonts w:hint="eastAsia" w:ascii="宋体" w:hAnsi="宋体" w:cs="宋体"/>
          <w:kern w:val="0"/>
          <w:sz w:val="24"/>
          <w:szCs w:val="24"/>
          <w:lang w:bidi="ar"/>
        </w:rPr>
        <w:t>（3）甲方付款前，乙方按甲方要求出具等额合法增值税专用发票（发票应与书面支付申请一并送达），若乙方未出具发票或延迟出具发票，甲方有权拒绝付款或延迟付款，并不承担因拒绝付款或延迟付款产生的任何责任。</w:t>
      </w:r>
    </w:p>
    <w:p>
      <w:pPr>
        <w:spacing w:line="570" w:lineRule="exact"/>
        <w:ind w:firstLine="480" w:firstLineChars="200"/>
        <w:rPr>
          <w:rFonts w:ascii="宋体" w:hAnsi="宋体" w:cs="宋体"/>
          <w:sz w:val="24"/>
          <w:szCs w:val="24"/>
        </w:rPr>
      </w:pPr>
      <w:r>
        <w:rPr>
          <w:rFonts w:hint="eastAsia" w:ascii="宋体" w:hAnsi="宋体" w:cs="宋体"/>
          <w:sz w:val="24"/>
          <w:szCs w:val="24"/>
        </w:rPr>
        <w:t>乙方指定收款银行账户如下：</w:t>
      </w:r>
    </w:p>
    <w:p>
      <w:pPr>
        <w:widowControl/>
        <w:spacing w:line="570" w:lineRule="exact"/>
        <w:ind w:firstLine="360" w:firstLineChars="150"/>
        <w:rPr>
          <w:rFonts w:ascii="宋体" w:hAnsi="宋体" w:cs="宋体"/>
          <w:kern w:val="0"/>
          <w:sz w:val="24"/>
          <w:szCs w:val="24"/>
        </w:rPr>
      </w:pPr>
      <w:r>
        <w:rPr>
          <w:rFonts w:hint="eastAsia" w:ascii="宋体" w:hAnsi="宋体" w:cs="宋体"/>
          <w:kern w:val="0"/>
          <w:sz w:val="24"/>
          <w:szCs w:val="24"/>
        </w:rPr>
        <w:t>户名：</w:t>
      </w:r>
    </w:p>
    <w:p>
      <w:pPr>
        <w:widowControl/>
        <w:spacing w:line="570" w:lineRule="exact"/>
        <w:ind w:firstLine="360" w:firstLineChars="150"/>
        <w:rPr>
          <w:rFonts w:ascii="宋体" w:hAnsi="宋体" w:cs="宋体"/>
          <w:kern w:val="0"/>
          <w:sz w:val="24"/>
          <w:szCs w:val="24"/>
        </w:rPr>
      </w:pPr>
      <w:r>
        <w:rPr>
          <w:rFonts w:hint="eastAsia" w:ascii="宋体" w:hAnsi="宋体" w:cs="宋体"/>
          <w:kern w:val="0"/>
          <w:sz w:val="24"/>
          <w:szCs w:val="24"/>
        </w:rPr>
        <w:t>账号：</w:t>
      </w:r>
    </w:p>
    <w:p>
      <w:pPr>
        <w:widowControl/>
        <w:spacing w:line="570" w:lineRule="exact"/>
        <w:ind w:firstLine="360" w:firstLineChars="150"/>
        <w:rPr>
          <w:rFonts w:ascii="宋体" w:hAnsi="宋体" w:cs="宋体"/>
          <w:b/>
          <w:sz w:val="24"/>
          <w:szCs w:val="24"/>
        </w:rPr>
      </w:pPr>
      <w:r>
        <w:rPr>
          <w:rFonts w:hint="eastAsia" w:ascii="宋体" w:hAnsi="宋体" w:cs="宋体"/>
          <w:kern w:val="0"/>
          <w:sz w:val="24"/>
          <w:szCs w:val="24"/>
        </w:rPr>
        <w:t>开户行：</w:t>
      </w:r>
    </w:p>
    <w:p>
      <w:pPr>
        <w:spacing w:line="570" w:lineRule="exact"/>
        <w:ind w:left="426"/>
        <w:rPr>
          <w:rFonts w:ascii="宋体" w:hAnsi="宋体" w:cs="宋体"/>
          <w:b/>
          <w:sz w:val="24"/>
          <w:szCs w:val="24"/>
        </w:rPr>
      </w:pPr>
      <w:r>
        <w:rPr>
          <w:rFonts w:hint="eastAsia" w:ascii="宋体" w:hAnsi="宋体" w:cs="宋体"/>
          <w:b/>
          <w:sz w:val="24"/>
          <w:szCs w:val="24"/>
        </w:rPr>
        <w:t>第五条  知识产权</w:t>
      </w:r>
    </w:p>
    <w:p>
      <w:pPr>
        <w:tabs>
          <w:tab w:val="left" w:pos="1440"/>
        </w:tabs>
        <w:spacing w:line="570" w:lineRule="exact"/>
        <w:ind w:firstLine="480" w:firstLineChars="200"/>
        <w:rPr>
          <w:rFonts w:ascii="宋体" w:hAnsi="宋体" w:cs="宋体"/>
          <w:b/>
          <w:sz w:val="24"/>
          <w:szCs w:val="24"/>
        </w:rPr>
      </w:pPr>
      <w:r>
        <w:rPr>
          <w:rFonts w:hint="eastAsia" w:ascii="宋体" w:hAnsi="宋体" w:cs="宋体"/>
          <w:sz w:val="24"/>
          <w:szCs w:val="24"/>
        </w:rPr>
        <w:t>乙方应保证所提供的服务或其任何一部分均不会侵犯任何第三方的专利权、商标权或著作权。乙方所提交的工作成果归属甲方所有，未经甲方许可，乙方不得擅自使用或向其他任意第三方披露。</w:t>
      </w:r>
    </w:p>
    <w:p>
      <w:pPr>
        <w:spacing w:line="570" w:lineRule="exact"/>
        <w:ind w:left="426"/>
        <w:rPr>
          <w:rFonts w:ascii="宋体" w:hAnsi="宋体" w:cs="宋体"/>
          <w:b/>
          <w:sz w:val="24"/>
          <w:szCs w:val="24"/>
        </w:rPr>
      </w:pPr>
      <w:r>
        <w:rPr>
          <w:rFonts w:hint="eastAsia" w:ascii="宋体" w:hAnsi="宋体" w:cs="宋体"/>
          <w:b/>
          <w:sz w:val="24"/>
          <w:szCs w:val="24"/>
        </w:rPr>
        <w:t>第六条  无产权瑕疵条款</w:t>
      </w:r>
    </w:p>
    <w:p>
      <w:pPr>
        <w:tabs>
          <w:tab w:val="left" w:pos="1440"/>
        </w:tabs>
        <w:spacing w:line="570" w:lineRule="exact"/>
        <w:ind w:firstLine="480" w:firstLineChars="200"/>
        <w:rPr>
          <w:rFonts w:ascii="宋体" w:hAnsi="宋体" w:cs="宋体"/>
          <w:b/>
          <w:sz w:val="24"/>
          <w:szCs w:val="24"/>
        </w:rPr>
      </w:pPr>
      <w:r>
        <w:rPr>
          <w:rFonts w:hint="eastAsia" w:ascii="宋体" w:hAnsi="宋体" w:cs="宋体"/>
          <w:sz w:val="24"/>
          <w:szCs w:val="24"/>
        </w:rPr>
        <w:t>乙方保证所提供的服务的所有权、知识产权等完全属于乙方且无任何抵押、查封、等瑕疵。如有产权瑕疵的，视为乙方违约。乙方应负担由此而产生的一切责任。</w:t>
      </w:r>
    </w:p>
    <w:p>
      <w:pPr>
        <w:spacing w:line="570" w:lineRule="exact"/>
        <w:ind w:left="426"/>
        <w:rPr>
          <w:rFonts w:ascii="宋体" w:hAnsi="宋体" w:cs="宋体"/>
          <w:b/>
          <w:sz w:val="24"/>
          <w:szCs w:val="24"/>
        </w:rPr>
      </w:pPr>
      <w:r>
        <w:rPr>
          <w:rFonts w:hint="eastAsia" w:ascii="宋体" w:hAnsi="宋体" w:cs="宋体"/>
          <w:b/>
          <w:sz w:val="24"/>
          <w:szCs w:val="24"/>
        </w:rPr>
        <w:t>第七条  甲方的权利和义务</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要求乙方退还已经支付的全部合同款项，并赔偿由此对甲方造成的全部损失。</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2、负责检查监督乙方管理工作的实施及制度的执行情况。</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3、根据本合同规定，按时向乙方支付应付服务费用。</w:t>
      </w:r>
    </w:p>
    <w:p>
      <w:pPr>
        <w:adjustRightInd w:val="0"/>
        <w:spacing w:line="570" w:lineRule="exact"/>
        <w:ind w:firstLine="480" w:firstLineChars="200"/>
        <w:jc w:val="left"/>
        <w:textAlignment w:val="baseline"/>
        <w:rPr>
          <w:rFonts w:ascii="宋体" w:hAnsi="宋体" w:cs="宋体"/>
          <w:b/>
          <w:sz w:val="24"/>
          <w:szCs w:val="24"/>
        </w:rPr>
      </w:pPr>
      <w:r>
        <w:rPr>
          <w:rFonts w:hint="eastAsia" w:ascii="宋体" w:hAnsi="宋体" w:cs="宋体"/>
          <w:bCs/>
          <w:sz w:val="24"/>
          <w:szCs w:val="24"/>
        </w:rPr>
        <w:t>4、国家法律、法规所规定由甲方承担的其它责任。</w:t>
      </w:r>
    </w:p>
    <w:p>
      <w:pPr>
        <w:spacing w:line="570" w:lineRule="exact"/>
        <w:ind w:left="426"/>
        <w:rPr>
          <w:rFonts w:ascii="宋体" w:hAnsi="宋体" w:cs="宋体"/>
          <w:b/>
          <w:sz w:val="24"/>
          <w:szCs w:val="24"/>
        </w:rPr>
      </w:pPr>
      <w:r>
        <w:rPr>
          <w:rFonts w:hint="eastAsia" w:ascii="宋体" w:hAnsi="宋体" w:cs="宋体"/>
          <w:b/>
          <w:sz w:val="24"/>
          <w:szCs w:val="24"/>
        </w:rPr>
        <w:t>第八条  乙方的权利和义务</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1、对本合同规定的委托服务范围内的项目享有管理权及服务义务。</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2、根据本合同的规定向甲方收取相关服务费用，并有权在本项目管理范围内管理及合理使用。</w:t>
      </w:r>
    </w:p>
    <w:p>
      <w:pPr>
        <w:adjustRightInd w:val="0"/>
        <w:spacing w:line="570" w:lineRule="exact"/>
        <w:ind w:firstLine="480" w:firstLineChars="200"/>
        <w:jc w:val="left"/>
        <w:textAlignment w:val="baseline"/>
        <w:rPr>
          <w:rFonts w:ascii="宋体" w:hAnsi="宋体" w:cs="宋体"/>
          <w:sz w:val="24"/>
          <w:szCs w:val="24"/>
        </w:rPr>
      </w:pPr>
      <w:r>
        <w:rPr>
          <w:rFonts w:hint="eastAsia" w:ascii="宋体" w:hAnsi="宋体" w:cs="宋体"/>
          <w:sz w:val="24"/>
          <w:szCs w:val="24"/>
        </w:rPr>
        <w:t>3、及时向甲方通告本项目服务范围内有关服务的重大事项，及时配合处理投诉。</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sz w:val="24"/>
          <w:szCs w:val="24"/>
        </w:rPr>
        <w:t>4、</w:t>
      </w:r>
      <w:r>
        <w:rPr>
          <w:rFonts w:hint="eastAsia" w:ascii="宋体" w:hAnsi="宋体" w:cs="宋体"/>
          <w:bCs/>
          <w:sz w:val="24"/>
          <w:szCs w:val="24"/>
        </w:rPr>
        <w:t>接受项目行业管理部门及政府有关部门的指导，接受甲方的监督。</w:t>
      </w:r>
    </w:p>
    <w:p>
      <w:pPr>
        <w:adjustRightInd w:val="0"/>
        <w:spacing w:line="570" w:lineRule="exact"/>
        <w:ind w:firstLine="480" w:firstLineChars="200"/>
        <w:jc w:val="left"/>
        <w:textAlignment w:val="baseline"/>
        <w:rPr>
          <w:rFonts w:ascii="宋体" w:hAnsi="宋体" w:cs="宋体"/>
          <w:b/>
          <w:sz w:val="24"/>
          <w:szCs w:val="24"/>
        </w:rPr>
      </w:pPr>
      <w:r>
        <w:rPr>
          <w:rFonts w:hint="eastAsia" w:ascii="宋体" w:hAnsi="宋体" w:cs="宋体"/>
          <w:bCs/>
          <w:sz w:val="24"/>
          <w:szCs w:val="24"/>
        </w:rPr>
        <w:t>5、国家法律、法规所规定由乙方承担的其它责任。</w:t>
      </w:r>
    </w:p>
    <w:p>
      <w:pPr>
        <w:spacing w:line="570" w:lineRule="exact"/>
        <w:ind w:left="426"/>
        <w:rPr>
          <w:rFonts w:ascii="宋体" w:hAnsi="宋体" w:cs="宋体"/>
          <w:b/>
          <w:sz w:val="24"/>
          <w:szCs w:val="24"/>
        </w:rPr>
      </w:pPr>
      <w:r>
        <w:rPr>
          <w:rFonts w:hint="eastAsia" w:ascii="宋体" w:hAnsi="宋体" w:cs="宋体"/>
          <w:b/>
          <w:sz w:val="24"/>
          <w:szCs w:val="24"/>
        </w:rPr>
        <w:t>第九条  违约责任</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rPr>
        <w:t>1、甲乙双方必须遵守本合同并执行合同中的各项规定，保证本合同的正常履行。</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lang w:val="en-US" w:eastAsia="zh-CN"/>
        </w:rPr>
        <w:t>2</w:t>
      </w:r>
      <w:r>
        <w:rPr>
          <w:rFonts w:hint="eastAsia" w:ascii="宋体" w:hAnsi="宋体" w:cs="宋体"/>
          <w:bCs/>
          <w:sz w:val="24"/>
          <w:szCs w:val="24"/>
        </w:rPr>
        <w:t>、如因乙方工作人员在提供服务过程中自身受到损害或给甲方及其他第三方等造成损失或侵害，包括但不限于甲方损失、以及导致的甲方对任何第三方的法律责任、第三方的损失等，乙方对此均应承担全部的赔偿责任。</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lang w:val="en-US" w:eastAsia="zh-CN"/>
        </w:rPr>
        <w:t>3</w:t>
      </w:r>
      <w:r>
        <w:rPr>
          <w:rFonts w:hint="eastAsia" w:ascii="宋体" w:hAnsi="宋体" w:cs="宋体"/>
          <w:bCs/>
          <w:sz w:val="24"/>
          <w:szCs w:val="24"/>
        </w:rPr>
        <w:t>、乙方履行合同不符合合同约定，经甲方发出书面整改意见后仍不整改或整改后仍不合格的，甲方有权解除合同。</w:t>
      </w:r>
    </w:p>
    <w:p>
      <w:pPr>
        <w:adjustRightInd w:val="0"/>
        <w:spacing w:line="570" w:lineRule="exact"/>
        <w:ind w:firstLine="480" w:firstLineChars="200"/>
        <w:jc w:val="left"/>
        <w:textAlignment w:val="baseline"/>
        <w:rPr>
          <w:rFonts w:ascii="宋体" w:hAnsi="宋体" w:cs="宋体"/>
          <w:bCs/>
          <w:sz w:val="24"/>
          <w:szCs w:val="24"/>
        </w:rPr>
      </w:pPr>
      <w:r>
        <w:rPr>
          <w:rFonts w:hint="eastAsia" w:ascii="宋体" w:hAnsi="宋体" w:cs="宋体"/>
          <w:bCs/>
          <w:sz w:val="24"/>
          <w:szCs w:val="24"/>
          <w:lang w:val="en-US" w:eastAsia="zh-CN"/>
        </w:rPr>
        <w:t>4</w:t>
      </w:r>
      <w:r>
        <w:rPr>
          <w:rFonts w:hint="eastAsia" w:ascii="宋体" w:hAnsi="宋体" w:cs="宋体"/>
          <w:bCs/>
          <w:sz w:val="24"/>
          <w:szCs w:val="24"/>
        </w:rPr>
        <w:t>、因乙方原因导致合同解除的，乙方承担合同总金额20%的违约金。</w:t>
      </w:r>
    </w:p>
    <w:p>
      <w:pPr>
        <w:adjustRightInd w:val="0"/>
        <w:spacing w:line="570" w:lineRule="exact"/>
        <w:ind w:firstLine="480" w:firstLineChars="200"/>
        <w:jc w:val="left"/>
        <w:textAlignment w:val="baseline"/>
        <w:rPr>
          <w:rFonts w:ascii="宋体" w:hAnsi="宋体" w:cs="宋体"/>
          <w:b/>
          <w:sz w:val="24"/>
          <w:szCs w:val="24"/>
        </w:rPr>
      </w:pPr>
      <w:r>
        <w:rPr>
          <w:rFonts w:hint="eastAsia" w:ascii="宋体" w:hAnsi="宋体" w:cs="宋体"/>
          <w:bCs/>
          <w:sz w:val="24"/>
          <w:szCs w:val="24"/>
          <w:lang w:val="en-US" w:eastAsia="zh-CN"/>
        </w:rPr>
        <w:t>5</w:t>
      </w:r>
      <w:r>
        <w:rPr>
          <w:rFonts w:hint="eastAsia" w:ascii="宋体" w:hAnsi="宋体" w:cs="宋体"/>
          <w:bCs/>
          <w:sz w:val="24"/>
          <w:szCs w:val="24"/>
        </w:rPr>
        <w:t>、乙方违约除承担违约金外，还应承担赔偿甲方全部损失，甲方损失包括但不限于甲方另行聘请第三方的差价以及甲方为主张权利产生的诉讼费、保全费、保全保险费、律师费、差旅费、公证费等全部费用。</w:t>
      </w:r>
    </w:p>
    <w:p>
      <w:pPr>
        <w:spacing w:line="570" w:lineRule="exact"/>
        <w:ind w:left="426"/>
        <w:rPr>
          <w:rFonts w:ascii="宋体" w:hAnsi="宋体" w:cs="宋体"/>
          <w:b/>
          <w:sz w:val="24"/>
          <w:szCs w:val="24"/>
        </w:rPr>
      </w:pPr>
      <w:r>
        <w:rPr>
          <w:rFonts w:hint="eastAsia" w:ascii="宋体" w:hAnsi="宋体" w:cs="宋体"/>
          <w:b/>
          <w:sz w:val="24"/>
          <w:szCs w:val="24"/>
        </w:rPr>
        <w:t>第十条  不可抗力事件处理</w:t>
      </w:r>
    </w:p>
    <w:p>
      <w:pPr>
        <w:tabs>
          <w:tab w:val="left" w:pos="0"/>
        </w:tabs>
        <w:spacing w:line="570" w:lineRule="exact"/>
        <w:ind w:firstLine="480" w:firstLineChars="200"/>
        <w:rPr>
          <w:rFonts w:ascii="宋体" w:hAnsi="宋体" w:cs="宋体"/>
          <w:sz w:val="24"/>
          <w:szCs w:val="24"/>
        </w:rPr>
      </w:pPr>
      <w:r>
        <w:rPr>
          <w:rFonts w:hint="eastAsia" w:ascii="宋体" w:hAnsi="宋体" w:cs="宋体"/>
          <w:sz w:val="24"/>
          <w:szCs w:val="24"/>
        </w:rPr>
        <w:t>1、在合同有效期内，任何一方因不可抗力事件导致不能履行合同，则合同履行期可延长，其延长期与不可抗力影响期相同。</w:t>
      </w:r>
    </w:p>
    <w:p>
      <w:pPr>
        <w:tabs>
          <w:tab w:val="left" w:pos="0"/>
        </w:tabs>
        <w:spacing w:line="570" w:lineRule="exact"/>
        <w:ind w:firstLine="480" w:firstLineChars="200"/>
        <w:rPr>
          <w:rFonts w:ascii="宋体" w:hAnsi="宋体" w:cs="宋体"/>
          <w:sz w:val="24"/>
          <w:szCs w:val="24"/>
        </w:rPr>
      </w:pPr>
      <w:r>
        <w:rPr>
          <w:rFonts w:hint="eastAsia" w:ascii="宋体" w:hAnsi="宋体" w:cs="宋体"/>
          <w:sz w:val="24"/>
          <w:szCs w:val="24"/>
        </w:rPr>
        <w:t>2、不可抗力事件发生后，应立即通知对方，并寄送有关权威机构出具的证明。</w:t>
      </w:r>
    </w:p>
    <w:p>
      <w:pPr>
        <w:tabs>
          <w:tab w:val="left" w:pos="0"/>
        </w:tabs>
        <w:spacing w:line="570" w:lineRule="exact"/>
        <w:ind w:firstLine="480" w:firstLineChars="200"/>
        <w:rPr>
          <w:rFonts w:ascii="宋体" w:hAnsi="宋体" w:cs="宋体"/>
          <w:b/>
          <w:sz w:val="24"/>
          <w:szCs w:val="24"/>
        </w:rPr>
      </w:pPr>
      <w:r>
        <w:rPr>
          <w:rFonts w:hint="eastAsia" w:ascii="宋体" w:hAnsi="宋体" w:cs="宋体"/>
          <w:sz w:val="24"/>
          <w:szCs w:val="24"/>
        </w:rPr>
        <w:t>3、不可抗力事件延续七天以上，双方应通过友好协商，确定是否继续履行合同。</w:t>
      </w:r>
    </w:p>
    <w:p>
      <w:pPr>
        <w:spacing w:line="570" w:lineRule="exact"/>
        <w:ind w:left="426"/>
        <w:rPr>
          <w:rFonts w:ascii="宋体" w:hAnsi="宋体" w:cs="宋体"/>
          <w:b/>
          <w:sz w:val="24"/>
          <w:szCs w:val="24"/>
        </w:rPr>
      </w:pPr>
      <w:r>
        <w:rPr>
          <w:rFonts w:hint="eastAsia" w:ascii="宋体" w:hAnsi="宋体" w:cs="宋体"/>
          <w:b/>
          <w:sz w:val="24"/>
          <w:szCs w:val="24"/>
        </w:rPr>
        <w:t>第十一条  解决合同纠纷的方式</w:t>
      </w:r>
    </w:p>
    <w:p>
      <w:pPr>
        <w:tabs>
          <w:tab w:val="left" w:pos="0"/>
        </w:tabs>
        <w:spacing w:line="570" w:lineRule="exact"/>
        <w:ind w:firstLine="480" w:firstLineChars="200"/>
        <w:rPr>
          <w:rFonts w:ascii="宋体" w:hAnsi="宋体" w:cs="宋体"/>
          <w:b/>
          <w:sz w:val="24"/>
          <w:szCs w:val="24"/>
        </w:rPr>
      </w:pPr>
      <w:r>
        <w:rPr>
          <w:rFonts w:hint="eastAsia" w:ascii="宋体" w:hAnsi="宋体" w:cs="宋体"/>
          <w:sz w:val="24"/>
          <w:szCs w:val="24"/>
        </w:rPr>
        <w:t>在执行本合同中发生的或与本合同有关的争端，双方应通过友好协商解决，经协商在</w:t>
      </w:r>
      <w:r>
        <w:rPr>
          <w:rFonts w:hint="eastAsia" w:ascii="宋体" w:hAnsi="宋体" w:cs="宋体"/>
          <w:sz w:val="24"/>
          <w:szCs w:val="24"/>
          <w:u w:val="single"/>
        </w:rPr>
        <w:t>15</w:t>
      </w:r>
      <w:r>
        <w:rPr>
          <w:rFonts w:hint="eastAsia" w:ascii="宋体" w:hAnsi="宋体" w:cs="宋体"/>
          <w:sz w:val="24"/>
          <w:szCs w:val="24"/>
        </w:rPr>
        <w:t>天内不能达成协议时，任何一方可向甲方所在地人民法院提起诉讼。</w:t>
      </w:r>
    </w:p>
    <w:p>
      <w:pPr>
        <w:spacing w:line="570" w:lineRule="exact"/>
        <w:ind w:left="426"/>
        <w:rPr>
          <w:rFonts w:ascii="宋体" w:hAnsi="宋体" w:cs="宋体"/>
          <w:b/>
          <w:sz w:val="24"/>
          <w:szCs w:val="24"/>
        </w:rPr>
      </w:pPr>
      <w:r>
        <w:rPr>
          <w:rFonts w:hint="eastAsia" w:ascii="宋体" w:hAnsi="宋体" w:cs="宋体"/>
          <w:b/>
          <w:sz w:val="24"/>
          <w:szCs w:val="24"/>
        </w:rPr>
        <w:t>第十二条  合同生效及其他</w:t>
      </w:r>
    </w:p>
    <w:p>
      <w:pPr>
        <w:spacing w:line="570" w:lineRule="exact"/>
        <w:ind w:firstLine="420" w:firstLineChars="175"/>
        <w:rPr>
          <w:rFonts w:ascii="宋体" w:hAnsi="宋体" w:cs="宋体"/>
          <w:sz w:val="24"/>
          <w:szCs w:val="24"/>
        </w:rPr>
      </w:pPr>
      <w:r>
        <w:rPr>
          <w:rFonts w:hint="eastAsia" w:ascii="宋体" w:hAnsi="宋体" w:cs="宋体"/>
          <w:sz w:val="24"/>
          <w:szCs w:val="24"/>
        </w:rPr>
        <w:t>1、合同经双方盖章后生效。</w:t>
      </w:r>
    </w:p>
    <w:p>
      <w:pPr>
        <w:spacing w:line="570" w:lineRule="exact"/>
        <w:ind w:firstLine="420" w:firstLineChars="175"/>
        <w:rPr>
          <w:rFonts w:ascii="宋体" w:hAnsi="宋体" w:cs="宋体"/>
          <w:sz w:val="24"/>
          <w:szCs w:val="24"/>
        </w:rPr>
      </w:pPr>
      <w:r>
        <w:rPr>
          <w:rFonts w:hint="eastAsia" w:ascii="宋体" w:hAnsi="宋体" w:cs="宋体"/>
          <w:sz w:val="24"/>
          <w:szCs w:val="24"/>
        </w:rPr>
        <w:t>2、合同执行中涉及采购资金和采购内容修改或补充的，由甲乙双方协商，并签订书面补充协议，方可作为主合同不可分割的一部分，与本合同具有同等法律效力。</w:t>
      </w:r>
    </w:p>
    <w:p>
      <w:pPr>
        <w:spacing w:line="570" w:lineRule="exact"/>
        <w:ind w:firstLine="420" w:firstLineChars="175"/>
        <w:rPr>
          <w:rFonts w:ascii="宋体" w:hAnsi="宋体" w:cs="宋体"/>
          <w:sz w:val="24"/>
          <w:szCs w:val="24"/>
        </w:rPr>
      </w:pPr>
      <w:r>
        <w:rPr>
          <w:rFonts w:hint="eastAsia" w:ascii="宋体" w:hAnsi="宋体" w:cs="宋体"/>
          <w:sz w:val="24"/>
          <w:szCs w:val="24"/>
        </w:rPr>
        <w:t>3、本合同一式陆份，甲方肆份，乙方贰份，具有同等法律效力。</w:t>
      </w:r>
    </w:p>
    <w:p>
      <w:pPr>
        <w:spacing w:line="570" w:lineRule="exact"/>
        <w:ind w:firstLine="420" w:firstLineChars="175"/>
        <w:rPr>
          <w:rFonts w:ascii="宋体" w:hAnsi="宋体" w:cs="宋体"/>
          <w:sz w:val="24"/>
          <w:szCs w:val="24"/>
        </w:rPr>
      </w:pPr>
      <w:r>
        <w:rPr>
          <w:rFonts w:hint="eastAsia" w:ascii="宋体" w:hAnsi="宋体" w:cs="宋体"/>
          <w:sz w:val="24"/>
          <w:szCs w:val="24"/>
        </w:rPr>
        <w:t>4、询价通知书作为本合同的一部分，与本合同具有同等法律效力，与本合同不一致的，以本合同为准。</w:t>
      </w:r>
    </w:p>
    <w:p>
      <w:pPr>
        <w:spacing w:line="570" w:lineRule="exact"/>
        <w:ind w:firstLine="420" w:firstLineChars="175"/>
        <w:rPr>
          <w:rFonts w:ascii="宋体" w:hAnsi="宋体" w:cs="宋体"/>
          <w:sz w:val="24"/>
          <w:szCs w:val="24"/>
        </w:rPr>
      </w:pPr>
      <w:r>
        <w:rPr>
          <w:rFonts w:hint="eastAsia" w:ascii="宋体" w:hAnsi="宋体" w:cs="宋体"/>
          <w:sz w:val="24"/>
          <w:szCs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pPr>
        <w:spacing w:line="570" w:lineRule="exact"/>
        <w:rPr>
          <w:rFonts w:ascii="宋体" w:hAnsi="宋体" w:cs="宋体"/>
          <w:sz w:val="24"/>
          <w:szCs w:val="24"/>
        </w:rPr>
      </w:pPr>
    </w:p>
    <w:p>
      <w:pPr>
        <w:spacing w:line="570" w:lineRule="exact"/>
        <w:ind w:firstLine="420" w:firstLineChars="175"/>
        <w:rPr>
          <w:rFonts w:ascii="宋体" w:hAnsi="宋体" w:cs="宋体"/>
          <w:sz w:val="24"/>
          <w:szCs w:val="24"/>
        </w:rPr>
      </w:pPr>
    </w:p>
    <w:p>
      <w:pPr>
        <w:spacing w:line="570" w:lineRule="exact"/>
        <w:rPr>
          <w:rFonts w:ascii="宋体" w:hAnsi="宋体" w:cs="宋体"/>
          <w:sz w:val="24"/>
          <w:szCs w:val="24"/>
        </w:rPr>
      </w:pPr>
      <w:r>
        <w:rPr>
          <w:rFonts w:hint="eastAsia" w:ascii="宋体" w:hAnsi="宋体" w:cs="宋体"/>
          <w:sz w:val="24"/>
          <w:szCs w:val="24"/>
        </w:rPr>
        <w:t>甲方：德阳高新建材有限公司（盖章）  乙方：（盖章）</w:t>
      </w:r>
    </w:p>
    <w:p>
      <w:pPr>
        <w:spacing w:line="570" w:lineRule="exact"/>
        <w:rPr>
          <w:rFonts w:ascii="宋体" w:hAnsi="宋体" w:cs="宋体"/>
          <w:sz w:val="24"/>
          <w:szCs w:val="24"/>
        </w:rPr>
      </w:pPr>
      <w:r>
        <w:rPr>
          <w:rFonts w:hint="eastAsia" w:ascii="宋体" w:hAnsi="宋体" w:cs="宋体"/>
          <w:sz w:val="24"/>
          <w:szCs w:val="24"/>
        </w:rPr>
        <w:t>法定代表人（授权代表）：            法定代表人（授权代表）：</w:t>
      </w:r>
    </w:p>
    <w:p>
      <w:pPr>
        <w:spacing w:line="570" w:lineRule="exact"/>
        <w:rPr>
          <w:rFonts w:ascii="宋体" w:hAnsi="宋体" w:cs="宋体"/>
          <w:sz w:val="24"/>
          <w:szCs w:val="24"/>
        </w:rPr>
      </w:pPr>
      <w:r>
        <w:rPr>
          <w:rFonts w:hint="eastAsia" w:ascii="宋体" w:hAnsi="宋体" w:cs="宋体"/>
          <w:sz w:val="24"/>
          <w:szCs w:val="24"/>
        </w:rPr>
        <w:t>地    址：                          地    址：</w:t>
      </w:r>
    </w:p>
    <w:p>
      <w:pPr>
        <w:spacing w:line="570" w:lineRule="exact"/>
        <w:rPr>
          <w:rFonts w:ascii="宋体" w:hAnsi="宋体" w:cs="宋体"/>
          <w:sz w:val="24"/>
          <w:szCs w:val="24"/>
        </w:rPr>
      </w:pPr>
      <w:r>
        <w:rPr>
          <w:rFonts w:hint="eastAsia" w:ascii="宋体" w:hAnsi="宋体" w:cs="宋体"/>
          <w:sz w:val="24"/>
          <w:szCs w:val="24"/>
        </w:rPr>
        <w:t>开户银行：                          开户银行：</w:t>
      </w:r>
    </w:p>
    <w:p>
      <w:pPr>
        <w:spacing w:line="570" w:lineRule="exact"/>
        <w:rPr>
          <w:rFonts w:ascii="宋体" w:hAnsi="宋体" w:cs="宋体"/>
          <w:sz w:val="24"/>
          <w:szCs w:val="24"/>
        </w:rPr>
      </w:pPr>
      <w:r>
        <w:rPr>
          <w:rFonts w:hint="eastAsia" w:ascii="宋体" w:hAnsi="宋体" w:cs="宋体"/>
          <w:sz w:val="24"/>
          <w:szCs w:val="24"/>
        </w:rPr>
        <w:t>账号：                              账    号：</w:t>
      </w:r>
    </w:p>
    <w:p>
      <w:pPr>
        <w:spacing w:line="570" w:lineRule="exact"/>
        <w:rPr>
          <w:rFonts w:ascii="宋体" w:hAnsi="宋体" w:cs="宋体"/>
          <w:sz w:val="24"/>
          <w:szCs w:val="24"/>
        </w:rPr>
      </w:pPr>
      <w:r>
        <w:rPr>
          <w:rFonts w:hint="eastAsia" w:ascii="宋体" w:hAnsi="宋体" w:cs="宋体"/>
          <w:sz w:val="24"/>
          <w:szCs w:val="24"/>
        </w:rPr>
        <w:t>电    话：                          电    话：</w:t>
      </w:r>
    </w:p>
    <w:p>
      <w:pPr>
        <w:spacing w:line="570" w:lineRule="exact"/>
        <w:rPr>
          <w:rFonts w:ascii="宋体" w:hAnsi="宋体" w:cs="宋体"/>
          <w:sz w:val="24"/>
          <w:szCs w:val="24"/>
        </w:rPr>
      </w:pPr>
      <w:r>
        <w:rPr>
          <w:rFonts w:hint="eastAsia" w:ascii="宋体" w:hAnsi="宋体" w:cs="宋体"/>
          <w:sz w:val="24"/>
          <w:szCs w:val="24"/>
        </w:rPr>
        <w:t>传    真：                          传    真：</w:t>
      </w:r>
    </w:p>
    <w:p>
      <w:r>
        <w:rPr>
          <w:rFonts w:hint="eastAsia" w:ascii="宋体" w:hAnsi="宋体" w:cs="宋体"/>
          <w:sz w:val="24"/>
          <w:szCs w:val="24"/>
        </w:rPr>
        <w:t xml:space="preserve">签约日期：   年   月   日 </w:t>
      </w:r>
      <w:r>
        <w:rPr>
          <w:rFonts w:hint="eastAsia" w:ascii="宋体" w:hAnsi="宋体" w:cs="宋体"/>
          <w:sz w:val="24"/>
          <w:szCs w:val="24"/>
        </w:rPr>
        <w:tab/>
      </w:r>
      <w:r>
        <w:rPr>
          <w:rFonts w:hint="eastAsia" w:ascii="宋体" w:hAnsi="宋体" w:cs="宋体"/>
          <w:sz w:val="24"/>
          <w:szCs w:val="24"/>
        </w:rPr>
        <w:t xml:space="preserve">        签约日期：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B1D9A163-CDD7-4ED0-8309-E58E8ECD1F75}"/>
  </w:font>
  <w:font w:name="Stylus BT">
    <w:panose1 w:val="020E0402020206020304"/>
    <w:charset w:val="00"/>
    <w:family w:val="auto"/>
    <w:pitch w:val="default"/>
    <w:sig w:usb0="00000000" w:usb1="00000000" w:usb2="00000000" w:usb3="00000000" w:csb0="00000000" w:csb1="00000000"/>
  </w:font>
  <w:font w:name="方正小标宋简体">
    <w:panose1 w:val="02000000000000000000"/>
    <w:charset w:val="86"/>
    <w:family w:val="script"/>
    <w:pitch w:val="default"/>
    <w:sig w:usb0="00000001" w:usb1="080E0000" w:usb2="00000000" w:usb3="00000000" w:csb0="00040000" w:csb1="00000000"/>
    <w:embedRegular r:id="rId2" w:fontKey="{D9B7176E-887E-4B81-A787-9332C7F390E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7D5B6887"/>
    <w:rsid w:val="7B552A39"/>
    <w:rsid w:val="7D5B6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2023-06-25T09:30:00Z</dcterms:created>
  <dc:creator>Y.</dc:creator>
  <cp:lastModifiedBy>Y.</cp:lastModifiedBy>
  <dcterms:modified xsi:type="dcterms:W3CDTF">2023-06-25T09:34:05Z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1056C169CFFC4B12A89B0F6CF466040C_11</vt:lpwstr>
  </property>
</Properties>
</file>