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宋体" w:hAnsi="宋体" w:cs="宋体"/>
          <w:color w:val="auto"/>
          <w:sz w:val="36"/>
          <w:szCs w:val="36"/>
          <w:highlight w:val="none"/>
        </w:rPr>
      </w:pPr>
      <w:bookmarkStart w:id="0" w:name="_Toc517447495"/>
      <w:r>
        <w:rPr>
          <w:rFonts w:hint="eastAsia" w:ascii="宋体" w:hAnsi="宋体" w:cs="宋体"/>
          <w:color w:val="auto"/>
          <w:sz w:val="36"/>
          <w:szCs w:val="36"/>
          <w:highlight w:val="none"/>
        </w:rPr>
        <w:t>第八章</w:t>
      </w:r>
      <w:bookmarkEnd w:id="0"/>
      <w:bookmarkStart w:id="1" w:name="_Hlt101846155"/>
      <w:bookmarkEnd w:id="1"/>
      <w:r>
        <w:rPr>
          <w:rFonts w:hint="eastAsia" w:ascii="宋体" w:hAnsi="宋体" w:cs="宋体"/>
          <w:color w:val="auto"/>
          <w:sz w:val="36"/>
          <w:szCs w:val="36"/>
          <w:highlight w:val="none"/>
        </w:rPr>
        <w:t xml:space="preserve"> 施工图设计文件审查咨询合同</w:t>
      </w:r>
    </w:p>
    <w:p>
      <w:pPr>
        <w:rPr>
          <w:rFonts w:hint="eastAsia"/>
          <w:color w:val="auto"/>
          <w:highlight w:val="none"/>
        </w:rPr>
      </w:pPr>
    </w:p>
    <w:p>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pPr>
        <w:spacing w:line="480" w:lineRule="auto"/>
        <w:rPr>
          <w:rFonts w:hint="eastAsia" w:ascii="黑体" w:eastAsia="黑体"/>
          <w:b/>
          <w:color w:val="auto"/>
          <w:sz w:val="24"/>
          <w:highlight w:val="none"/>
        </w:rPr>
      </w:pPr>
    </w:p>
    <w:p>
      <w:pPr>
        <w:rPr>
          <w:rFonts w:hint="eastAsia" w:ascii="黑体" w:eastAsia="黑体"/>
          <w:b/>
          <w:color w:val="auto"/>
          <w:sz w:val="24"/>
          <w:highlight w:val="none"/>
        </w:rPr>
      </w:pPr>
    </w:p>
    <w:p>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pPr>
        <w:spacing w:line="780" w:lineRule="auto"/>
        <w:rPr>
          <w:rFonts w:hint="eastAsia" w:ascii="黑体" w:eastAsia="黑体"/>
          <w:b/>
          <w:color w:val="auto"/>
          <w:sz w:val="24"/>
          <w:highlight w:val="none"/>
          <w:u w:val="single"/>
        </w:rPr>
      </w:pPr>
    </w:p>
    <w:p>
      <w:pPr>
        <w:spacing w:line="780" w:lineRule="auto"/>
        <w:rPr>
          <w:rFonts w:hint="eastAsia" w:ascii="黑体" w:eastAsia="黑体"/>
          <w:b/>
          <w:color w:val="auto"/>
          <w:sz w:val="24"/>
          <w:highlight w:val="none"/>
          <w:u w:val="single"/>
        </w:rPr>
      </w:pPr>
    </w:p>
    <w:p>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pPr>
        <w:spacing w:line="780" w:lineRule="auto"/>
        <w:jc w:val="center"/>
        <w:rPr>
          <w:rFonts w:hint="eastAsia" w:ascii="宋体" w:hAnsi="宋体"/>
          <w:color w:val="auto"/>
          <w:sz w:val="24"/>
          <w:highlight w:val="none"/>
        </w:rPr>
      </w:pPr>
    </w:p>
    <w:p>
      <w:pPr>
        <w:pStyle w:val="2"/>
        <w:rPr>
          <w:rFonts w:hint="eastAsia"/>
          <w:color w:val="auto"/>
          <w:highlight w:val="none"/>
        </w:rPr>
      </w:pPr>
    </w:p>
    <w:p>
      <w:pPr>
        <w:rPr>
          <w:color w:val="auto"/>
          <w:highlight w:val="none"/>
        </w:rPr>
      </w:pPr>
    </w:p>
    <w:p>
      <w:pPr>
        <w:pStyle w:val="2"/>
        <w:jc w:val="center"/>
        <w:rPr>
          <w:rFonts w:hint="eastAsia" w:ascii="宋体" w:hAnsi="宋体"/>
          <w:b/>
          <w:bCs/>
          <w:color w:val="auto"/>
          <w:sz w:val="36"/>
          <w:szCs w:val="36"/>
          <w:highlight w:val="none"/>
        </w:rPr>
      </w:pPr>
    </w:p>
    <w:p>
      <w:pPr>
        <w:pStyle w:val="2"/>
        <w:jc w:val="center"/>
        <w:rPr>
          <w:rFonts w:hint="eastAsia" w:ascii="宋体" w:hAnsi="宋体"/>
          <w:b/>
          <w:bCs/>
          <w:color w:val="auto"/>
          <w:sz w:val="36"/>
          <w:szCs w:val="36"/>
          <w:highlight w:val="none"/>
        </w:rPr>
      </w:pPr>
    </w:p>
    <w:p>
      <w:pPr>
        <w:pStyle w:val="2"/>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 xml:space="preserve">委托方：               （以下简称甲方）   </w:t>
      </w:r>
      <w:r>
        <w:rPr>
          <w:rFonts w:hint="eastAsia" w:ascii="宋体" w:hAnsi="宋体"/>
          <w:b/>
          <w:color w:val="auto"/>
          <w:spacing w:val="46"/>
          <w:w w:val="99"/>
          <w:kern w:val="0"/>
          <w:sz w:val="24"/>
          <w:highlight w:val="none"/>
        </w:rPr>
        <w:t xml:space="preserve">         </w:t>
      </w:r>
      <w:r>
        <w:rPr>
          <w:rFonts w:hint="eastAsia" w:ascii="宋体" w:hAnsi="宋体"/>
          <w:b/>
          <w:color w:val="auto"/>
          <w:spacing w:val="-7"/>
          <w:w w:val="99"/>
          <w:kern w:val="0"/>
          <w:sz w:val="24"/>
          <w:highlight w:val="none"/>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r>
        <w:rPr>
          <w:rFonts w:hint="eastAsia" w:ascii="宋体" w:hAnsi="宋体"/>
          <w:b/>
          <w:color w:val="auto"/>
          <w:spacing w:val="12"/>
          <w:kern w:val="0"/>
          <w:sz w:val="24"/>
          <w:highlight w:val="none"/>
        </w:rPr>
        <w:t xml:space="preserve">                         </w:t>
      </w:r>
      <w:r>
        <w:rPr>
          <w:rFonts w:hint="eastAsia" w:ascii="宋体" w:hAnsi="宋体"/>
          <w:b/>
          <w:color w:val="auto"/>
          <w:spacing w:val="-3"/>
          <w:kern w:val="0"/>
          <w:sz w:val="24"/>
          <w:highlight w:val="none"/>
        </w:rPr>
        <w:t xml:space="preserve"> </w:t>
      </w:r>
      <w:r>
        <w:rPr>
          <w:rFonts w:hint="eastAsia" w:ascii="宋体" w:hAnsi="宋体"/>
          <w:color w:val="auto"/>
          <w:sz w:val="24"/>
          <w:highlight w:val="none"/>
        </w:rPr>
        <w:t xml:space="preserve">   </w:t>
      </w:r>
    </w:p>
    <w:p>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eastAsia="宋体" w:cs="宋体"/>
          <w:bCs/>
          <w:color w:val="000000"/>
          <w:kern w:val="0"/>
          <w:sz w:val="24"/>
          <w:szCs w:val="24"/>
          <w:lang w:val="en-US" w:eastAsia="zh-CN"/>
        </w:rPr>
        <w:t>德阳高新区汽车产业园（新能源）基础设施建设项目-万胜一街（一标段）</w:t>
      </w:r>
      <w:bookmarkStart w:id="2" w:name="_GoBack"/>
      <w:bookmarkEnd w:id="2"/>
      <w:r>
        <w:rPr>
          <w:rFonts w:hint="eastAsia" w:ascii="宋体" w:hAnsi="宋体"/>
          <w:color w:val="auto"/>
          <w:sz w:val="24"/>
          <w:highlight w:val="none"/>
        </w:rPr>
        <w:t>初步设计文件部分内容审查及施工图设计文件审查咨询工作，经双方协商一致，签订本合同，以兹遵守。</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工程规模：新建万胜一街（一标段）长约 953.319 米，宽 20 米，包含道路工程、交通工程、排水工程、照明工程等园区配套道路及管网基础设施。</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项目地点：德阳高新区内</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风景园林</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2.4.5 </w:t>
      </w:r>
      <w:r>
        <w:rPr>
          <w:rFonts w:hint="eastAsia" w:ascii="宋体" w:hAnsi="宋体"/>
          <w:color w:val="auto"/>
          <w:spacing w:val="-20"/>
          <w:sz w:val="24"/>
          <w:highlight w:val="none"/>
        </w:rPr>
        <w:t>是否符合作为设计依据的批准文件及</w:t>
      </w:r>
      <w:r>
        <w:rPr>
          <w:rFonts w:hint="eastAsia"/>
          <w:color w:val="auto"/>
          <w:spacing w:val="-20"/>
          <w:sz w:val="24"/>
          <w:highlight w:val="none"/>
        </w:rPr>
        <w:t>其他法律、法规、规章规定的要求；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pPr>
        <w:spacing w:line="360" w:lineRule="auto"/>
        <w:ind w:firstLine="555"/>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pPr>
        <w:spacing w:line="360" w:lineRule="auto"/>
        <w:ind w:firstLine="555"/>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纸质版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686" w:type="dxa"/>
            <w:noWrap w:val="0"/>
            <w:vAlign w:val="top"/>
          </w:tcPr>
          <w:p>
            <w:pPr>
              <w:spacing w:line="360" w:lineRule="auto"/>
              <w:jc w:val="left"/>
              <w:rPr>
                <w:rFonts w:ascii="宋体" w:hAnsi="宋体"/>
                <w:color w:val="auto"/>
                <w:szCs w:val="21"/>
                <w:highlight w:val="none"/>
              </w:rPr>
            </w:pP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w w:val="80"/>
                <w:szCs w:val="21"/>
                <w:highlight w:val="none"/>
              </w:rPr>
            </w:pPr>
          </w:p>
        </w:tc>
      </w:tr>
    </w:tbl>
    <w:p>
      <w:pPr>
        <w:spacing w:line="360" w:lineRule="auto"/>
        <w:ind w:firstLine="241" w:firstLineChars="1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pPr>
              <w:spacing w:line="360" w:lineRule="auto"/>
              <w:jc w:val="center"/>
              <w:rPr>
                <w:rFonts w:hint="eastAsia" w:ascii="宋体" w:hAnsi="宋体"/>
                <w:color w:val="auto"/>
                <w:szCs w:val="21"/>
                <w:highlight w:val="none"/>
              </w:rPr>
            </w:pP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bl>
    <w:p>
      <w:pPr>
        <w:spacing w:line="360" w:lineRule="auto"/>
        <w:rPr>
          <w:rFonts w:hint="eastAsia" w:ascii="宋体" w:hAnsi="宋体"/>
          <w:color w:val="auto"/>
          <w:sz w:val="24"/>
          <w:highlight w:val="none"/>
        </w:rPr>
      </w:pP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第五条  审查咨询费用及付款方式</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pPr>
        <w:pStyle w:val="4"/>
        <w:spacing w:line="360" w:lineRule="auto"/>
        <w:ind w:firstLine="480" w:firstLineChars="200"/>
        <w:rPr>
          <w:rFonts w:hint="eastAsia" w:ascii="宋体" w:hAnsi="宋体"/>
          <w:color w:val="auto"/>
          <w:sz w:val="24"/>
          <w:szCs w:val="24"/>
          <w:highlight w:val="none"/>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乙方交付该项目全部图纸的审查报告及合格书后，甲方在15个工作日内，支付至合同价的50%；完成主管部门施工图备案后，甲方在15个工作日内，付清剩余审查咨询费。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甲方每次付款前，乙方按甲方要求出具等额合法增值税专用发票，甲方以转账方式支付上述款项至乙方账户，否则，甲方有权拒绝付款且不承担迟延履行的法律责任。</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第六条  双方责任</w:t>
      </w:r>
    </w:p>
    <w:p>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w:t>
      </w:r>
      <w:r>
        <w:rPr>
          <w:rFonts w:hint="eastAsia" w:ascii="宋体" w:hAnsi="宋体"/>
          <w:color w:val="auto"/>
          <w:spacing w:val="-14"/>
          <w:sz w:val="24"/>
          <w:highlight w:val="none"/>
        </w:rPr>
        <w:t>应按本合同第三条规定的内容，在规定的时间内提供所需的资料文件，并对其完整性、真实性及时效性负责，并与报送行政审查咨询的内容相符。</w:t>
      </w:r>
    </w:p>
    <w:p>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w:t>
      </w:r>
      <w:r>
        <w:rPr>
          <w:rFonts w:hint="eastAsia" w:ascii="宋体" w:hAnsi="宋体"/>
          <w:color w:val="auto"/>
          <w:spacing w:val="-14"/>
          <w:sz w:val="24"/>
          <w:highlight w:val="none"/>
        </w:rPr>
        <w:t>应按照四川省勘察设计管理信息平台管理要求，完成相关项目的系统登记及委托程序。</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pPr>
        <w:spacing w:line="360" w:lineRule="auto"/>
        <w:ind w:firstLine="57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pPr>
        <w:spacing w:line="360" w:lineRule="auto"/>
        <w:ind w:firstLine="57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pPr>
        <w:spacing w:line="360" w:lineRule="auto"/>
        <w:rPr>
          <w:rFonts w:hint="eastAsia"/>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7.1在</w:t>
      </w:r>
      <w:r>
        <w:rPr>
          <w:rFonts w:hint="eastAsia"/>
          <w:color w:val="auto"/>
          <w:sz w:val="24"/>
          <w:highlight w:val="none"/>
        </w:rPr>
        <w:t>合同履行期间，</w:t>
      </w:r>
      <w:r>
        <w:rPr>
          <w:rFonts w:hint="eastAsia" w:ascii="宋体" w:hAnsi="宋体"/>
          <w:color w:val="auto"/>
          <w:sz w:val="24"/>
          <w:highlight w:val="none"/>
        </w:rPr>
        <w:t>甲方</w:t>
      </w:r>
      <w:r>
        <w:rPr>
          <w:rFonts w:hint="eastAsia"/>
          <w:color w:val="auto"/>
          <w:sz w:val="24"/>
          <w:highlight w:val="none"/>
        </w:rPr>
        <w:t>要求中止或解除合同，已开始审查咨询工作的，</w:t>
      </w:r>
      <w:r>
        <w:rPr>
          <w:rFonts w:hint="eastAsia" w:ascii="宋体" w:hAnsi="宋体"/>
          <w:color w:val="auto"/>
          <w:sz w:val="24"/>
          <w:highlight w:val="none"/>
        </w:rPr>
        <w:t>甲方</w:t>
      </w:r>
      <w:r>
        <w:rPr>
          <w:rFonts w:hint="eastAsia"/>
          <w:color w:val="auto"/>
          <w:sz w:val="24"/>
          <w:highlight w:val="none"/>
        </w:rPr>
        <w:t>应根据乙方已进行的实际工作量，不足一半时，按该阶段审查咨询费的一半支付；超过一半时，按该阶段审查咨询费的全部支付。</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7.2甲方</w:t>
      </w:r>
      <w:r>
        <w:rPr>
          <w:rFonts w:hint="eastAsia"/>
          <w:color w:val="auto"/>
          <w:sz w:val="24"/>
          <w:highlight w:val="none"/>
        </w:rPr>
        <w:t>应按本合同第五条的时间和金额向乙方支付审查咨询费用。如本合同项目暂停缓延，</w:t>
      </w:r>
      <w:r>
        <w:rPr>
          <w:rFonts w:hint="eastAsia" w:ascii="宋体" w:hAnsi="宋体"/>
          <w:color w:val="auto"/>
          <w:sz w:val="24"/>
          <w:highlight w:val="none"/>
        </w:rPr>
        <w:t>甲方</w:t>
      </w:r>
      <w:r>
        <w:rPr>
          <w:rFonts w:hint="eastAsia"/>
          <w:color w:val="auto"/>
          <w:sz w:val="24"/>
          <w:highlight w:val="none"/>
        </w:rPr>
        <w:t>均应按7.1条规定支付审查咨询费。</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7.3</w:t>
      </w:r>
      <w:r>
        <w:rPr>
          <w:rFonts w:hint="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pPr>
        <w:spacing w:line="360" w:lineRule="auto"/>
        <w:rPr>
          <w:rFonts w:hint="eastAsia"/>
          <w:color w:val="auto"/>
          <w:sz w:val="24"/>
          <w:highlight w:val="none"/>
        </w:rPr>
      </w:pPr>
      <w:r>
        <w:rPr>
          <w:rFonts w:hint="eastAsia" w:ascii="宋体" w:hAnsi="宋体"/>
          <w:color w:val="auto"/>
          <w:sz w:val="24"/>
          <w:highlight w:val="none"/>
        </w:rPr>
        <w:t xml:space="preserve">    7.4由于乙方自身原因，延误了按本合同第四条规定的文件交付时间，</w:t>
      </w:r>
      <w:r>
        <w:rPr>
          <w:rFonts w:hint="eastAsia"/>
          <w:color w:val="auto"/>
          <w:sz w:val="24"/>
          <w:highlight w:val="none"/>
        </w:rPr>
        <w:t>应按审查咨询费总额20%向甲方承担违约金；。</w:t>
      </w:r>
    </w:p>
    <w:p>
      <w:pPr>
        <w:spacing w:line="360" w:lineRule="auto"/>
        <w:ind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7.5合同生效后，乙方要求终止或解除合同，应当返还已付审查咨询费，并按照审查咨询费总额20%向甲方支付违约金。</w:t>
      </w:r>
    </w:p>
    <w:p>
      <w:pPr>
        <w:ind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7.6乙方违约除承担违约金外，还应承担甲方全部损失，包括但不限于甲方为主张权利产生的诉讼费、保全费、保全保险费、律师费、公证费、差旅费等全部费用。</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8.2 本合同一式伍份，甲方</w:t>
      </w:r>
      <w:r>
        <w:rPr>
          <w:rFonts w:hint="eastAsia" w:ascii="宋体" w:hAnsi="宋体"/>
          <w:color w:val="auto"/>
          <w:sz w:val="24"/>
          <w:highlight w:val="none"/>
          <w:u w:val="single"/>
        </w:rPr>
        <w:t>肆</w:t>
      </w:r>
      <w:r>
        <w:rPr>
          <w:rFonts w:hint="eastAsia" w:ascii="宋体" w:hAnsi="宋体"/>
          <w:color w:val="auto"/>
          <w:sz w:val="24"/>
          <w:highlight w:val="none"/>
        </w:rPr>
        <w:t>份，乙方</w:t>
      </w:r>
      <w:r>
        <w:rPr>
          <w:rFonts w:hint="eastAsia" w:ascii="宋体" w:hAnsi="宋体"/>
          <w:color w:val="auto"/>
          <w:sz w:val="24"/>
          <w:highlight w:val="none"/>
          <w:u w:val="single"/>
        </w:rPr>
        <w:t>壹</w:t>
      </w:r>
      <w:r>
        <w:rPr>
          <w:rFonts w:hint="eastAsia" w:ascii="宋体" w:hAnsi="宋体"/>
          <w:color w:val="auto"/>
          <w:sz w:val="24"/>
          <w:highlight w:val="none"/>
        </w:rPr>
        <w:t>份。</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8.3 本合同经双方签章后方生效。</w:t>
      </w:r>
    </w:p>
    <w:p>
      <w:pPr>
        <w:spacing w:line="360" w:lineRule="auto"/>
        <w:rPr>
          <w:rFonts w:hint="eastAsia" w:ascii="宋体" w:hAnsi="宋体"/>
          <w:color w:val="auto"/>
          <w:sz w:val="24"/>
          <w:highlight w:val="none"/>
        </w:rPr>
      </w:pPr>
    </w:p>
    <w:p>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乙方：                    </w:t>
      </w:r>
    </w:p>
    <w:p>
      <w:pPr>
        <w:spacing w:line="360" w:lineRule="auto"/>
        <w:rPr>
          <w:rFonts w:hint="eastAsia"/>
          <w:color w:val="auto"/>
          <w:sz w:val="24"/>
          <w:highlight w:val="none"/>
        </w:rPr>
      </w:pPr>
      <w:r>
        <w:rPr>
          <w:rFonts w:hint="eastAsia"/>
          <w:color w:val="auto"/>
          <w:sz w:val="24"/>
          <w:highlight w:val="none"/>
        </w:rPr>
        <w:t>法定代表人:                法定代表人:</w:t>
      </w:r>
    </w:p>
    <w:p>
      <w:pPr>
        <w:spacing w:line="360" w:lineRule="auto"/>
        <w:rPr>
          <w:rFonts w:hint="eastAsia"/>
          <w:color w:val="auto"/>
          <w:sz w:val="24"/>
          <w:highlight w:val="none"/>
        </w:rPr>
      </w:pPr>
      <w:r>
        <w:rPr>
          <w:rFonts w:hint="eastAsia"/>
          <w:color w:val="auto"/>
          <w:sz w:val="24"/>
          <w:highlight w:val="none"/>
        </w:rPr>
        <w:t>或委托代理人:              或委托代理人:</w:t>
      </w:r>
    </w:p>
    <w:p>
      <w:pPr>
        <w:spacing w:line="360" w:lineRule="auto"/>
        <w:rPr>
          <w:rFonts w:hint="eastAsia"/>
          <w:color w:val="auto"/>
          <w:sz w:val="24"/>
          <w:highlight w:val="none"/>
        </w:rPr>
      </w:pPr>
      <w:r>
        <w:rPr>
          <w:rFonts w:hint="eastAsia"/>
          <w:color w:val="auto"/>
          <w:sz w:val="24"/>
          <w:highlight w:val="none"/>
        </w:rPr>
        <w:t xml:space="preserve">经办人:                    经办人: </w:t>
      </w:r>
    </w:p>
    <w:p>
      <w:pPr>
        <w:spacing w:line="360" w:lineRule="auto"/>
        <w:rPr>
          <w:rFonts w:hint="eastAsia"/>
          <w:color w:val="auto"/>
          <w:sz w:val="24"/>
          <w:highlight w:val="none"/>
        </w:rPr>
      </w:pPr>
      <w:r>
        <w:rPr>
          <w:rFonts w:hint="eastAsia"/>
          <w:color w:val="auto"/>
          <w:sz w:val="24"/>
          <w:highlight w:val="none"/>
        </w:rPr>
        <w:t>电  话：                   电  话：</w:t>
      </w:r>
    </w:p>
    <w:p>
      <w:pPr>
        <w:spacing w:line="360" w:lineRule="auto"/>
        <w:rPr>
          <w:rFonts w:hint="eastAsia"/>
          <w:color w:val="auto"/>
          <w:sz w:val="24"/>
          <w:highlight w:val="none"/>
        </w:rPr>
      </w:pPr>
      <w:r>
        <w:rPr>
          <w:rFonts w:hint="eastAsia"/>
          <w:color w:val="auto"/>
          <w:sz w:val="24"/>
          <w:highlight w:val="none"/>
        </w:rPr>
        <w:t>开户行：                   开户行：</w:t>
      </w:r>
    </w:p>
    <w:p>
      <w:pPr>
        <w:spacing w:line="360" w:lineRule="auto"/>
        <w:rPr>
          <w:rFonts w:hint="eastAsia" w:ascii="宋体" w:hAnsi="宋体" w:cs="宋体"/>
          <w:color w:val="auto"/>
          <w:sz w:val="24"/>
          <w:highlight w:val="none"/>
        </w:rPr>
      </w:pPr>
      <w:r>
        <w:rPr>
          <w:rFonts w:hint="eastAsia"/>
          <w:color w:val="auto"/>
          <w:sz w:val="24"/>
          <w:highlight w:val="none"/>
        </w:rPr>
        <w:t>帐  号：                   帐  号：</w:t>
      </w:r>
    </w:p>
    <w:p>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0000000"/>
    <w:rsid w:val="03612D93"/>
    <w:rsid w:val="2B8B1F4C"/>
    <w:rsid w:val="38727227"/>
    <w:rsid w:val="43763CA7"/>
    <w:rsid w:val="4CCF4510"/>
    <w:rsid w:val="60B721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rPr>
      <w:sz w:val="18"/>
      <w:szCs w:val="20"/>
    </w:rPr>
  </w:style>
  <w:style w:type="paragraph" w:styleId="5">
    <w:name w:val="footer"/>
    <w:basedOn w:val="1"/>
    <w:qFormat/>
    <w:uiPriority w:val="0"/>
    <w:pPr>
      <w:tabs>
        <w:tab w:val="center" w:pos="4153"/>
        <w:tab w:val="right" w:pos="8306"/>
      </w:tabs>
      <w:snapToGrid w:val="0"/>
      <w:jc w:val="left"/>
    </w:pPr>
    <w:rPr>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cp:lastModifiedBy>
  <cp:lastPrinted>2023-11-27T01:43:30Z</cp:lastPrinted>
  <dcterms:modified xsi:type="dcterms:W3CDTF">2023-11-27T02:46:06Z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ADCA47CDAE5C4EF086D7AB4F5DB829DC_13</vt:lpwstr>
  </property>
</Properties>
</file>