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施工图设计文件审查咨询合同</w:t>
      </w:r>
    </w:p>
    <w:p>
      <w:pPr>
        <w:rPr>
          <w:rFonts w:hint="eastAsia"/>
        </w:rPr>
      </w:pPr>
    </w:p>
    <w:p>
      <w:pPr>
        <w:spacing w:line="480" w:lineRule="auto"/>
        <w:rPr>
          <w:rFonts w:hint="eastAsia" w:ascii="黑体" w:eastAsia="黑体"/>
          <w:b/>
          <w:color w:val="auto"/>
          <w:sz w:val="24"/>
          <w:szCs w:val="24"/>
        </w:rPr>
      </w:pPr>
    </w:p>
    <w:p>
      <w:pPr>
        <w:snapToGrid w:val="0"/>
        <w:spacing w:line="600" w:lineRule="auto"/>
        <w:ind w:right="756" w:rightChars="360" w:firstLine="1257" w:firstLineChars="393"/>
        <w:rPr>
          <w:rFonts w:hint="eastAsia" w:ascii="宋体" w:hAnsi="宋体" w:eastAsia="宋体" w:cs="Times New Roman"/>
          <w:color w:val="auto"/>
          <w:sz w:val="32"/>
          <w:szCs w:val="32"/>
          <w:u w:val="single"/>
        </w:rPr>
      </w:pPr>
    </w:p>
    <w:p>
      <w:pPr>
        <w:snapToGrid w:val="0"/>
        <w:spacing w:line="600" w:lineRule="auto"/>
        <w:ind w:right="756" w:rightChars="360"/>
        <w:rPr>
          <w:rFonts w:hint="eastAsia" w:ascii="宋体" w:hAnsi="宋体" w:eastAsia="宋体" w:cs="Times New Roman"/>
          <w:color w:val="auto"/>
          <w:sz w:val="32"/>
          <w:szCs w:val="32"/>
          <w:u w:val="single"/>
          <w:lang w:val="en-US" w:eastAsia="zh-CN"/>
        </w:rPr>
      </w:pPr>
      <w:r>
        <w:rPr>
          <w:rFonts w:hint="eastAsia" w:ascii="黑体" w:hAnsi="黑体" w:eastAsia="黑体"/>
          <w:color w:val="auto"/>
          <w:sz w:val="24"/>
          <w:szCs w:val="24"/>
        </w:rPr>
        <w:t>工程名称：</w:t>
      </w:r>
      <w:r>
        <w:rPr>
          <w:rFonts w:hint="eastAsia" w:ascii="宋体" w:hAnsi="宋体"/>
          <w:color w:val="auto"/>
          <w:sz w:val="30"/>
          <w:szCs w:val="30"/>
          <w:u w:val="single"/>
          <w:lang w:val="en-US" w:eastAsia="zh-CN"/>
        </w:rPr>
        <w:t>德阳高新区易家河坝乡村旅游区（4A）配套基础设施建设项目-游客集散接待中心一标段项目</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建设地点：</w:t>
      </w:r>
      <w:r>
        <w:rPr>
          <w:rFonts w:hint="eastAsia" w:ascii="宋体" w:hAnsi="宋体" w:eastAsia="宋体" w:cs="Times New Roman"/>
          <w:color w:val="auto"/>
          <w:sz w:val="32"/>
          <w:szCs w:val="32"/>
          <w:u w:val="single"/>
        </w:rPr>
        <w:t>德阳高新区</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合同编号：</w:t>
      </w:r>
    </w:p>
    <w:p>
      <w:pPr>
        <w:snapToGrid w:val="0"/>
        <w:spacing w:line="600" w:lineRule="auto"/>
        <w:ind w:right="756" w:rightChars="360" w:firstLine="943" w:firstLineChars="393"/>
        <w:rPr>
          <w:rFonts w:hint="eastAsia" w:ascii="黑体" w:hAnsi="黑体" w:eastAsia="黑体"/>
          <w:color w:val="auto"/>
          <w:sz w:val="24"/>
          <w:szCs w:val="24"/>
        </w:rPr>
      </w:pPr>
      <w:r>
        <w:rPr>
          <w:rFonts w:hint="eastAsia" w:ascii="黑体" w:hAnsi="黑体" w:eastAsia="黑体"/>
          <w:color w:val="auto"/>
          <w:kern w:val="0"/>
          <w:sz w:val="24"/>
          <w:szCs w:val="24"/>
        </w:rPr>
        <w:t>委托方</w:t>
      </w:r>
      <w:r>
        <w:rPr>
          <w:rFonts w:hint="eastAsia" w:ascii="黑体" w:hAnsi="黑体" w:eastAsia="黑体"/>
          <w:color w:val="auto"/>
          <w:sz w:val="24"/>
          <w:szCs w:val="24"/>
        </w:rPr>
        <w:t>：</w:t>
      </w:r>
    </w:p>
    <w:p>
      <w:pPr>
        <w:snapToGrid w:val="0"/>
        <w:spacing w:line="600" w:lineRule="auto"/>
        <w:ind w:right="756" w:rightChars="360" w:firstLine="943" w:firstLineChars="393"/>
        <w:rPr>
          <w:rFonts w:ascii="黑体" w:hAnsi="黑体" w:eastAsia="黑体"/>
          <w:color w:val="auto"/>
          <w:sz w:val="24"/>
          <w:szCs w:val="24"/>
        </w:rPr>
      </w:pPr>
      <w:r>
        <w:rPr>
          <w:rFonts w:hint="eastAsia" w:ascii="黑体" w:hAnsi="黑体" w:eastAsia="黑体"/>
          <w:color w:val="auto"/>
          <w:kern w:val="0"/>
          <w:sz w:val="24"/>
          <w:szCs w:val="24"/>
          <w:lang w:eastAsia="zh-CN"/>
        </w:rPr>
        <w:t>受托</w:t>
      </w:r>
      <w:r>
        <w:rPr>
          <w:rFonts w:hint="eastAsia" w:ascii="黑体" w:hAnsi="黑体" w:eastAsia="黑体"/>
          <w:color w:val="auto"/>
          <w:kern w:val="0"/>
          <w:sz w:val="24"/>
          <w:szCs w:val="24"/>
        </w:rPr>
        <w:t>方</w:t>
      </w:r>
      <w:r>
        <w:rPr>
          <w:rFonts w:hint="eastAsia" w:ascii="黑体" w:hAnsi="黑体" w:eastAsia="黑体"/>
          <w:color w:val="auto"/>
          <w:sz w:val="24"/>
          <w:szCs w:val="24"/>
        </w:rPr>
        <w:t>：</w:t>
      </w:r>
    </w:p>
    <w:p>
      <w:pPr>
        <w:spacing w:line="780" w:lineRule="auto"/>
        <w:rPr>
          <w:rFonts w:hint="eastAsia" w:ascii="黑体" w:eastAsia="黑体"/>
          <w:b/>
          <w:color w:val="auto"/>
          <w:sz w:val="24"/>
          <w:szCs w:val="24"/>
          <w:u w:val="single"/>
        </w:rPr>
      </w:pPr>
    </w:p>
    <w:p>
      <w:pPr>
        <w:spacing w:line="780" w:lineRule="auto"/>
        <w:rPr>
          <w:rFonts w:hint="eastAsia" w:ascii="黑体" w:eastAsia="黑体"/>
          <w:b/>
          <w:color w:val="auto"/>
          <w:sz w:val="24"/>
          <w:szCs w:val="24"/>
          <w:u w:val="single"/>
        </w:rPr>
      </w:pPr>
    </w:p>
    <w:p>
      <w:pPr>
        <w:spacing w:line="780" w:lineRule="auto"/>
        <w:jc w:val="center"/>
        <w:rPr>
          <w:rFonts w:hint="eastAsia" w:ascii="宋体" w:hAnsi="宋体"/>
          <w:color w:val="auto"/>
          <w:sz w:val="24"/>
          <w:szCs w:val="24"/>
        </w:rPr>
      </w:pPr>
      <w:r>
        <w:rPr>
          <w:rFonts w:hint="eastAsia" w:ascii="宋体" w:hAnsi="宋体"/>
          <w:color w:val="auto"/>
          <w:sz w:val="24"/>
          <w:szCs w:val="24"/>
        </w:rPr>
        <w:t>签订日期：</w:t>
      </w:r>
      <w:r>
        <w:rPr>
          <w:rFonts w:hint="eastAsia" w:ascii="宋体" w:hAnsi="宋体"/>
          <w:color w:val="auto"/>
          <w:sz w:val="24"/>
          <w:szCs w:val="24"/>
          <w:lang w:val="en-US" w:eastAsia="zh-CN"/>
        </w:rPr>
        <w:t xml:space="preserve">    </w:t>
      </w:r>
      <w:r>
        <w:rPr>
          <w:rFonts w:hint="eastAsia" w:ascii="宋体" w:hAnsi="宋体"/>
          <w:color w:val="auto"/>
          <w:sz w:val="24"/>
          <w:szCs w:val="24"/>
        </w:rPr>
        <w:t>年  月  日</w:t>
      </w:r>
    </w:p>
    <w:p>
      <w:pPr>
        <w:spacing w:line="780" w:lineRule="auto"/>
        <w:jc w:val="center"/>
        <w:rPr>
          <w:rFonts w:hint="eastAsia" w:ascii="宋体" w:hAnsi="宋体"/>
          <w:color w:val="auto"/>
          <w:sz w:val="24"/>
          <w:szCs w:val="24"/>
        </w:rPr>
      </w:pPr>
    </w:p>
    <w:p>
      <w:pPr>
        <w:pStyle w:val="4"/>
        <w:rPr>
          <w:rFonts w:hint="eastAsia" w:ascii="宋体" w:hAnsi="宋体"/>
          <w:color w:val="auto"/>
          <w:sz w:val="24"/>
          <w:szCs w:val="24"/>
        </w:rPr>
      </w:pPr>
    </w:p>
    <w:p>
      <w:pPr>
        <w:rPr>
          <w:rFonts w:hint="eastAsia"/>
        </w:rPr>
      </w:pPr>
    </w:p>
    <w:p>
      <w:pPr>
        <w:pStyle w:val="4"/>
        <w:rPr>
          <w:rFonts w:hint="eastAsia"/>
        </w:rPr>
      </w:pPr>
    </w:p>
    <w:p>
      <w:pPr>
        <w:rPr>
          <w:rFonts w:hint="eastAsia"/>
        </w:rPr>
      </w:pPr>
    </w:p>
    <w:p>
      <w:pPr>
        <w:pStyle w:val="4"/>
        <w:rPr>
          <w:rFonts w:hint="eastAsia"/>
        </w:rPr>
      </w:pPr>
    </w:p>
    <w:p>
      <w:pPr>
        <w:rPr>
          <w:rFonts w:hint="eastAsia"/>
          <w:lang w:eastAsia="zh-CN"/>
        </w:rPr>
      </w:pPr>
    </w:p>
    <w:p>
      <w:pPr>
        <w:pStyle w:val="4"/>
        <w:jc w:val="center"/>
        <w:rPr>
          <w:rFonts w:hint="eastAsia" w:eastAsia="宋体"/>
          <w:b/>
          <w:bCs/>
          <w:sz w:val="36"/>
          <w:szCs w:val="36"/>
          <w:lang w:eastAsia="zh-CN"/>
        </w:rPr>
      </w:pPr>
      <w:r>
        <w:rPr>
          <w:rFonts w:hint="eastAsia" w:ascii="宋体" w:hAnsi="宋体"/>
          <w:b/>
          <w:bCs/>
          <w:color w:val="auto"/>
          <w:sz w:val="36"/>
          <w:szCs w:val="36"/>
          <w:lang w:eastAsia="zh-CN"/>
        </w:rPr>
        <w:t>合同协议书</w:t>
      </w:r>
    </w:p>
    <w:p>
      <w:pPr>
        <w:rPr>
          <w:rFonts w:hint="eastAsia" w:ascii="宋体" w:hAnsi="宋体"/>
          <w:color w:val="auto"/>
          <w:sz w:val="24"/>
          <w:szCs w:val="24"/>
          <w:lang w:eastAsia="zh-CN"/>
        </w:rPr>
      </w:pPr>
      <w:r>
        <w:rPr>
          <w:rFonts w:hint="eastAsia" w:ascii="宋体" w:hAnsi="宋体"/>
          <w:color w:val="auto"/>
          <w:sz w:val="24"/>
          <w:szCs w:val="24"/>
          <w:lang w:eastAsia="zh-CN"/>
        </w:rPr>
        <w:t xml:space="preserve">委托方： </w:t>
      </w:r>
      <w:r>
        <w:rPr>
          <w:rFonts w:hint="eastAsia" w:ascii="宋体" w:hAnsi="宋体"/>
          <w:color w:val="auto"/>
          <w:sz w:val="24"/>
          <w:szCs w:val="24"/>
          <w:lang w:val="en-US" w:eastAsia="zh-CN"/>
        </w:rPr>
        <w:t xml:space="preserve">              </w:t>
      </w:r>
      <w:r>
        <w:rPr>
          <w:rFonts w:hint="eastAsia" w:ascii="宋体" w:hAnsi="宋体"/>
          <w:color w:val="auto"/>
          <w:sz w:val="24"/>
          <w:szCs w:val="24"/>
          <w:lang w:eastAsia="zh-CN"/>
        </w:rPr>
        <w:t>（以下简称甲方）</w:t>
      </w:r>
      <w:r>
        <w:rPr>
          <w:rFonts w:hint="eastAsia" w:ascii="宋体" w:hAnsi="宋体"/>
          <w:color w:val="auto"/>
          <w:sz w:val="24"/>
          <w:szCs w:val="24"/>
          <w:lang w:val="en-US" w:eastAsia="zh-CN"/>
        </w:rPr>
        <w:t xml:space="preserve">            </w:t>
      </w:r>
      <w:r>
        <w:rPr>
          <w:rFonts w:hint="eastAsia" w:ascii="宋体" w:hAnsi="宋体"/>
          <w:color w:val="auto"/>
          <w:sz w:val="24"/>
          <w:szCs w:val="24"/>
          <w:lang w:eastAsia="zh-CN"/>
        </w:rPr>
        <w:t xml:space="preserve"> </w:t>
      </w:r>
    </w:p>
    <w:p>
      <w:pPr>
        <w:rPr>
          <w:rFonts w:hint="eastAsia" w:ascii="宋体" w:hAnsi="宋体"/>
          <w:color w:val="auto"/>
          <w:sz w:val="24"/>
          <w:szCs w:val="24"/>
          <w:u w:val="single"/>
        </w:rPr>
      </w:pPr>
      <w:r>
        <w:rPr>
          <w:rFonts w:hint="eastAsia" w:ascii="宋体" w:hAnsi="宋体"/>
          <w:color w:val="auto"/>
          <w:sz w:val="24"/>
          <w:szCs w:val="24"/>
          <w:lang w:eastAsia="zh-CN"/>
        </w:rPr>
        <w:t xml:space="preserve">受托方：     </w:t>
      </w:r>
      <w:r>
        <w:rPr>
          <w:rFonts w:hint="eastAsia" w:ascii="宋体" w:hAnsi="宋体"/>
          <w:b/>
          <w:color w:val="auto"/>
          <w:spacing w:val="12"/>
          <w:kern w:val="0"/>
          <w:sz w:val="24"/>
          <w:szCs w:val="24"/>
          <w:u w:val="none"/>
        </w:rPr>
        <w:t xml:space="preserve"> </w:t>
      </w:r>
      <w:r>
        <w:rPr>
          <w:rFonts w:hint="eastAsia" w:ascii="宋体" w:hAnsi="宋体"/>
          <w:b/>
          <w:color w:val="auto"/>
          <w:spacing w:val="12"/>
          <w:kern w:val="0"/>
          <w:sz w:val="24"/>
          <w:szCs w:val="24"/>
          <w:u w:val="none"/>
          <w:lang w:val="en-US" w:eastAsia="zh-CN"/>
        </w:rPr>
        <w:t xml:space="preserve">       </w:t>
      </w:r>
      <w:r>
        <w:rPr>
          <w:rFonts w:hint="eastAsia" w:ascii="宋体" w:hAnsi="宋体" w:eastAsia="宋体" w:cs="Times New Roman"/>
          <w:color w:val="auto"/>
          <w:sz w:val="24"/>
          <w:szCs w:val="24"/>
          <w:lang w:eastAsia="zh-CN"/>
        </w:rPr>
        <w:t>（以下简称乙方）</w:t>
      </w:r>
      <w:r>
        <w:rPr>
          <w:rFonts w:hint="eastAsia" w:ascii="宋体" w:hAnsi="宋体"/>
          <w:b/>
          <w:color w:val="auto"/>
          <w:spacing w:val="12"/>
          <w:kern w:val="0"/>
          <w:sz w:val="24"/>
          <w:szCs w:val="24"/>
          <w:u w:val="none"/>
        </w:rPr>
        <w:t xml:space="preserve">                         </w:t>
      </w:r>
    </w:p>
    <w:p>
      <w:pPr>
        <w:spacing w:line="400" w:lineRule="exact"/>
        <w:ind w:firstLine="720" w:firstLineChars="300"/>
        <w:rPr>
          <w:rFonts w:hint="eastAsia" w:ascii="宋体" w:hAnsi="宋体"/>
          <w:color w:val="auto"/>
          <w:sz w:val="24"/>
          <w:szCs w:val="24"/>
        </w:rPr>
      </w:pPr>
      <w:r>
        <w:rPr>
          <w:rFonts w:hint="eastAsia" w:ascii="宋体" w:hAnsi="宋体"/>
          <w:color w:val="auto"/>
          <w:sz w:val="24"/>
          <w:szCs w:val="24"/>
        </w:rPr>
        <w:t>根据《中华人民共和国</w:t>
      </w:r>
      <w:r>
        <w:rPr>
          <w:rFonts w:hint="eastAsia" w:ascii="宋体" w:hAnsi="宋体"/>
          <w:color w:val="auto"/>
          <w:sz w:val="24"/>
          <w:szCs w:val="24"/>
          <w:lang w:val="en-US" w:eastAsia="zh-CN"/>
        </w:rPr>
        <w:t>民法典</w:t>
      </w:r>
      <w:r>
        <w:rPr>
          <w:rFonts w:hint="eastAsia" w:ascii="宋体" w:hAnsi="宋体"/>
          <w:color w:val="auto"/>
          <w:sz w:val="24"/>
          <w:szCs w:val="24"/>
        </w:rPr>
        <w:t>》、中华人民共和国住房和城乡建设部13号令《房屋建筑和市政工程基础设施工程施工图设计文件审查管理办法》及四川省建设行政主管部门关于市政工程施工图设计文件审查的的相关规定，委托方委托审查方承担</w:t>
      </w:r>
      <w:r>
        <w:rPr>
          <w:rFonts w:hint="eastAsia" w:ascii="宋体" w:hAnsi="宋体"/>
          <w:color w:val="auto"/>
          <w:spacing w:val="8"/>
          <w:sz w:val="24"/>
        </w:rPr>
        <w:t>委托方委托审查方承担</w:t>
      </w:r>
      <w:r>
        <w:rPr>
          <w:rFonts w:hint="eastAsia" w:ascii="宋体" w:hAnsi="宋体"/>
          <w:color w:val="auto"/>
          <w:spacing w:val="8"/>
          <w:sz w:val="24"/>
          <w:u w:val="single"/>
          <w:lang w:val="en-US" w:eastAsia="zh-CN"/>
        </w:rPr>
        <w:t>德阳高新区易家河坝乡村旅游区（4A）配套基础设施建设项目-游客集散接待中心一标段项目</w:t>
      </w:r>
      <w:r>
        <w:rPr>
          <w:rFonts w:hint="eastAsia" w:ascii="宋体" w:hAnsi="宋体"/>
          <w:color w:val="auto"/>
          <w:spacing w:val="8"/>
          <w:sz w:val="24"/>
        </w:rPr>
        <w:t>工程施工图设计文件技术审查工作</w:t>
      </w:r>
      <w:r>
        <w:rPr>
          <w:rFonts w:hint="eastAsia" w:ascii="宋体" w:hAnsi="宋体"/>
          <w:color w:val="auto"/>
          <w:sz w:val="24"/>
          <w:szCs w:val="24"/>
        </w:rPr>
        <w:t>，经双方协商一致，签订本合同，以兹遵守。</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第一条  审查咨询依据</w:t>
      </w:r>
    </w:p>
    <w:p>
      <w:pPr>
        <w:spacing w:line="400" w:lineRule="exact"/>
        <w:rPr>
          <w:rFonts w:hint="eastAsia" w:ascii="宋体" w:hAnsi="宋体"/>
          <w:color w:val="auto"/>
          <w:sz w:val="24"/>
          <w:szCs w:val="24"/>
        </w:rPr>
      </w:pPr>
      <w:r>
        <w:rPr>
          <w:rFonts w:hint="eastAsia" w:ascii="宋体" w:hAnsi="宋体"/>
          <w:color w:val="auto"/>
          <w:sz w:val="24"/>
          <w:szCs w:val="24"/>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szCs w:val="24"/>
        </w:rPr>
        <w:t>建质（2013）87号“住房城乡建设部关于印发建筑工程施工图设计文件技术审查要点、市政公用工程施工图设计文件技术审查要点、岩土工程勘察文件技术审查要点的通知”要求。</w:t>
      </w:r>
    </w:p>
    <w:p>
      <w:pPr>
        <w:spacing w:line="400" w:lineRule="exact"/>
        <w:ind w:firstLine="560"/>
        <w:rPr>
          <w:rFonts w:hint="eastAsia" w:ascii="宋体" w:hAnsi="宋体"/>
          <w:color w:val="auto"/>
          <w:sz w:val="24"/>
          <w:szCs w:val="24"/>
        </w:rPr>
      </w:pPr>
      <w:r>
        <w:rPr>
          <w:rFonts w:hint="eastAsia" w:ascii="宋体" w:hAnsi="宋体"/>
          <w:color w:val="auto"/>
          <w:sz w:val="24"/>
          <w:szCs w:val="24"/>
        </w:rPr>
        <w:t>1.2  国家及地方建设工程施工图文件审查管理法规和规章。</w:t>
      </w:r>
    </w:p>
    <w:p>
      <w:pPr>
        <w:spacing w:line="400" w:lineRule="exact"/>
        <w:ind w:firstLine="560"/>
        <w:rPr>
          <w:rFonts w:hint="eastAsia" w:ascii="宋体" w:hAnsi="宋体"/>
          <w:color w:val="auto"/>
          <w:sz w:val="24"/>
          <w:szCs w:val="24"/>
        </w:rPr>
      </w:pPr>
      <w:r>
        <w:rPr>
          <w:rFonts w:hint="eastAsia" w:ascii="宋体" w:hAnsi="宋体"/>
          <w:color w:val="auto"/>
          <w:sz w:val="24"/>
          <w:szCs w:val="24"/>
        </w:rPr>
        <w:t>1.3  建筑工程批准文件。</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第二条  本合同审查咨询工程规模、范围（专业）及内容</w:t>
      </w:r>
    </w:p>
    <w:p>
      <w:pPr>
        <w:spacing w:line="400" w:lineRule="exact"/>
        <w:ind w:firstLine="560"/>
        <w:rPr>
          <w:rFonts w:hint="eastAsia" w:ascii="宋体" w:hAnsi="宋体"/>
          <w:color w:val="auto"/>
          <w:sz w:val="24"/>
          <w:szCs w:val="24"/>
        </w:rPr>
      </w:pPr>
      <w:r>
        <w:rPr>
          <w:rFonts w:hint="eastAsia" w:ascii="宋体" w:hAnsi="宋体"/>
          <w:color w:val="auto"/>
          <w:sz w:val="24"/>
          <w:szCs w:val="24"/>
        </w:rPr>
        <w:t>2.1  工程</w:t>
      </w:r>
      <w:r>
        <w:rPr>
          <w:rFonts w:hint="eastAsia" w:ascii="宋体" w:hAnsi="宋体" w:cs="Times New Roman"/>
          <w:color w:val="auto"/>
          <w:sz w:val="24"/>
          <w:szCs w:val="24"/>
        </w:rPr>
        <w:t>规模：游客集散接待中心装饰装修及设备采购安装</w:t>
      </w:r>
      <w:r>
        <w:rPr>
          <w:rFonts w:hint="eastAsia" w:ascii="宋体" w:hAnsi="宋体" w:cs="Times New Roman"/>
          <w:color w:val="auto"/>
          <w:sz w:val="24"/>
          <w:szCs w:val="24"/>
          <w:lang w:val="en-US" w:eastAsia="zh-CN"/>
        </w:rPr>
        <w:t>,建筑面积</w:t>
      </w:r>
      <w:r>
        <w:rPr>
          <w:rFonts w:hint="eastAsia" w:ascii="宋体" w:hAnsi="宋体" w:cs="Times New Roman"/>
          <w:color w:val="auto"/>
          <w:sz w:val="24"/>
          <w:szCs w:val="24"/>
        </w:rPr>
        <w:t>约2500平方米。</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2.2  项目地点：德阳高新区内</w:t>
      </w:r>
    </w:p>
    <w:p>
      <w:pPr>
        <w:spacing w:line="400" w:lineRule="exact"/>
        <w:rPr>
          <w:rFonts w:hint="eastAsia" w:ascii="宋体" w:hAnsi="宋体"/>
          <w:color w:val="auto"/>
          <w:sz w:val="24"/>
          <w:szCs w:val="24"/>
        </w:rPr>
      </w:pPr>
      <w:r>
        <w:rPr>
          <w:rFonts w:hint="eastAsia" w:ascii="宋体" w:hAnsi="宋体"/>
          <w:color w:val="auto"/>
          <w:sz w:val="24"/>
          <w:szCs w:val="24"/>
        </w:rPr>
        <w:t xml:space="preserve">    2.3  工程审查咨询范围（专业）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pPr>
              <w:spacing w:line="400" w:lineRule="exact"/>
              <w:jc w:val="center"/>
              <w:rPr>
                <w:rFonts w:hint="eastAsia" w:ascii="宋体" w:hAnsi="宋体"/>
                <w:color w:val="auto"/>
                <w:sz w:val="24"/>
                <w:szCs w:val="24"/>
              </w:rPr>
            </w:pPr>
            <w:r>
              <w:rPr>
                <w:rFonts w:hint="eastAsia" w:ascii="宋体" w:hAnsi="宋体"/>
                <w:color w:val="auto"/>
                <w:sz w:val="24"/>
                <w:szCs w:val="24"/>
              </w:rPr>
              <w:t>审查</w:t>
            </w:r>
          </w:p>
          <w:p>
            <w:pPr>
              <w:spacing w:line="400" w:lineRule="exact"/>
              <w:jc w:val="center"/>
              <w:rPr>
                <w:rFonts w:hint="eastAsia" w:ascii="宋体" w:hAnsi="宋体"/>
                <w:color w:val="auto"/>
                <w:sz w:val="24"/>
                <w:szCs w:val="24"/>
              </w:rPr>
            </w:pPr>
            <w:r>
              <w:rPr>
                <w:rFonts w:hint="eastAsia" w:ascii="宋体" w:hAnsi="宋体"/>
                <w:color w:val="auto"/>
                <w:sz w:val="24"/>
                <w:szCs w:val="24"/>
              </w:rPr>
              <w:t>涉及</w:t>
            </w:r>
          </w:p>
          <w:p>
            <w:pPr>
              <w:spacing w:line="400" w:lineRule="exact"/>
              <w:jc w:val="center"/>
              <w:rPr>
                <w:rFonts w:hint="eastAsia" w:ascii="宋体" w:hAnsi="宋体"/>
                <w:color w:val="auto"/>
                <w:sz w:val="24"/>
                <w:szCs w:val="24"/>
              </w:rPr>
            </w:pPr>
            <w:r>
              <w:rPr>
                <w:rFonts w:hint="eastAsia" w:ascii="宋体" w:hAnsi="宋体"/>
                <w:color w:val="auto"/>
                <w:sz w:val="24"/>
                <w:szCs w:val="24"/>
              </w:rPr>
              <w:t>专业</w:t>
            </w: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勘察</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城市道路</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城市桥隧</w:t>
            </w:r>
            <w:r>
              <w:rPr>
                <w:rFonts w:ascii="宋体" w:hAnsi="宋体"/>
                <w:color w:val="auto"/>
                <w:sz w:val="24"/>
                <w:szCs w:val="24"/>
              </w:rPr>
              <w:t>□</w:t>
            </w:r>
            <w:r>
              <w:rPr>
                <w:rFonts w:hint="eastAsia" w:ascii="宋体" w:hAnsi="宋体"/>
                <w:color w:val="auto"/>
                <w:sz w:val="24"/>
                <w:szCs w:val="24"/>
              </w:rPr>
              <w:t xml:space="preserve">  给排水</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垃圾处理工艺</w:t>
            </w:r>
            <w:r>
              <w:rPr>
                <w:rFonts w:ascii="宋体" w:hAnsi="宋体"/>
                <w:color w:val="auto"/>
                <w:sz w:val="24"/>
                <w:szCs w:val="24"/>
              </w:rPr>
              <w:t>□</w:t>
            </w:r>
            <w:r>
              <w:rPr>
                <w:rFonts w:hint="eastAsia" w:ascii="宋体" w:hAnsi="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rPr>
                <w:rFonts w:hint="eastAsia" w:ascii="宋体" w:hAnsi="宋体"/>
                <w:color w:val="auto"/>
                <w:sz w:val="24"/>
                <w:szCs w:val="24"/>
              </w:rPr>
            </w:pPr>
            <w:r>
              <w:rPr>
                <w:rFonts w:hint="eastAsia" w:ascii="宋体" w:hAnsi="宋体"/>
                <w:color w:val="auto"/>
                <w:sz w:val="24"/>
                <w:szCs w:val="24"/>
              </w:rPr>
              <w:t>燃气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载人索道</w:t>
            </w:r>
            <w:r>
              <w:rPr>
                <w:rFonts w:ascii="宋体" w:hAnsi="宋体"/>
                <w:color w:val="auto"/>
                <w:sz w:val="24"/>
                <w:szCs w:val="24"/>
              </w:rPr>
              <w:t>□</w:t>
            </w:r>
            <w:r>
              <w:rPr>
                <w:rFonts w:hint="eastAsia" w:ascii="宋体" w:hAnsi="宋体"/>
                <w:color w:val="auto"/>
                <w:sz w:val="24"/>
                <w:szCs w:val="24"/>
              </w:rPr>
              <w:t xml:space="preserve">  风景园林</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城市防洪</w:t>
            </w:r>
            <w:r>
              <w:rPr>
                <w:rFonts w:ascii="宋体" w:hAnsi="宋体"/>
                <w:color w:val="auto"/>
                <w:sz w:val="24"/>
                <w:szCs w:val="24"/>
              </w:rPr>
              <w:t>□</w:t>
            </w:r>
            <w:r>
              <w:rPr>
                <w:rFonts w:hint="eastAsia" w:ascii="宋体" w:hAnsi="宋体"/>
                <w:color w:val="auto"/>
                <w:sz w:val="24"/>
                <w:szCs w:val="24"/>
              </w:rPr>
              <w:t xml:space="preserve"> 建筑</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结构</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电气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自控</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采暖通风</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岩土工程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bCs/>
                <w:color w:val="auto"/>
                <w:kern w:val="52"/>
                <w:sz w:val="24"/>
                <w:szCs w:val="24"/>
                <w:lang w:val="en-US" w:eastAsia="zh-CN"/>
              </w:rPr>
              <w:t xml:space="preserve">   </w:t>
            </w:r>
            <w:r>
              <w:rPr>
                <w:rFonts w:hint="eastAsia" w:ascii="宋体" w:hAnsi="宋体"/>
                <w:color w:val="auto"/>
                <w:sz w:val="24"/>
                <w:szCs w:val="24"/>
                <w:lang w:eastAsia="zh-CN"/>
              </w:rPr>
              <w:t>精装修</w:t>
            </w:r>
            <w:r>
              <w:rPr>
                <w:rFonts w:hint="eastAsia" w:ascii="宋体" w:hAnsi="宋体"/>
                <w:color w:val="auto"/>
                <w:sz w:val="24"/>
                <w:szCs w:val="24"/>
              </w:rPr>
              <w:t>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bCs/>
                <w:color w:val="auto"/>
                <w:kern w:val="52"/>
                <w:sz w:val="24"/>
                <w:szCs w:val="24"/>
                <w:lang w:eastAsia="zh-CN"/>
              </w:rPr>
              <w:t>幕墙</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bl>
    <w:p>
      <w:pPr>
        <w:spacing w:line="400" w:lineRule="exact"/>
        <w:ind w:firstLine="482" w:firstLineChars="200"/>
        <w:rPr>
          <w:rFonts w:hint="eastAsia" w:ascii="宋体" w:hAnsi="宋体"/>
          <w:b/>
          <w:color w:val="auto"/>
          <w:sz w:val="24"/>
          <w:szCs w:val="24"/>
        </w:rPr>
      </w:pPr>
      <w:r>
        <w:rPr>
          <w:rFonts w:hint="eastAsia" w:ascii="宋体" w:hAnsi="宋体"/>
          <w:b/>
          <w:color w:val="auto"/>
          <w:sz w:val="24"/>
          <w:szCs w:val="24"/>
        </w:rPr>
        <w:t>注：本工程审查内容为项目红线范围内各专业设计的所有内容。</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2.4  审查内容</w:t>
      </w:r>
    </w:p>
    <w:p>
      <w:pPr>
        <w:spacing w:line="400" w:lineRule="exact"/>
        <w:rPr>
          <w:rFonts w:hint="eastAsia"/>
          <w:color w:val="auto"/>
          <w:sz w:val="24"/>
          <w:szCs w:val="24"/>
        </w:rPr>
      </w:pPr>
      <w:r>
        <w:rPr>
          <w:rFonts w:hint="eastAsia" w:ascii="宋体" w:hAnsi="宋体"/>
          <w:color w:val="auto"/>
          <w:sz w:val="24"/>
          <w:szCs w:val="24"/>
        </w:rPr>
        <w:t xml:space="preserve">    2.4.1是否符合各专业《工程建设标准强制性条文》和其他有关工程建设强制性标准；</w:t>
      </w:r>
    </w:p>
    <w:p>
      <w:pPr>
        <w:spacing w:line="40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 xml:space="preserve">2.4.2 </w:t>
      </w:r>
      <w:r>
        <w:rPr>
          <w:rFonts w:hint="eastAsia"/>
          <w:color w:val="auto"/>
          <w:sz w:val="24"/>
          <w:szCs w:val="24"/>
        </w:rPr>
        <w:t xml:space="preserve">地基基础和主体结构体系的安全性； </w:t>
      </w:r>
    </w:p>
    <w:p>
      <w:pPr>
        <w:spacing w:line="400" w:lineRule="exact"/>
        <w:rPr>
          <w:rFonts w:hint="eastAsia" w:ascii="宋体" w:hAnsi="宋体"/>
          <w:color w:val="auto"/>
          <w:sz w:val="24"/>
          <w:szCs w:val="24"/>
        </w:rPr>
      </w:pPr>
      <w:r>
        <w:rPr>
          <w:rFonts w:hint="eastAsia"/>
          <w:color w:val="auto"/>
          <w:sz w:val="24"/>
          <w:szCs w:val="24"/>
        </w:rPr>
        <w:t xml:space="preserve">    </w:t>
      </w:r>
      <w:r>
        <w:rPr>
          <w:rFonts w:hint="eastAsia" w:ascii="宋体" w:hAnsi="宋体"/>
          <w:color w:val="auto"/>
          <w:sz w:val="24"/>
          <w:szCs w:val="24"/>
        </w:rPr>
        <w:t>2.4.3 是否损害公众利益；</w:t>
      </w:r>
    </w:p>
    <w:p>
      <w:pPr>
        <w:spacing w:line="400" w:lineRule="exact"/>
        <w:rPr>
          <w:rFonts w:hint="eastAsia"/>
          <w:color w:val="auto"/>
          <w:sz w:val="24"/>
          <w:szCs w:val="24"/>
        </w:rPr>
      </w:pPr>
      <w:r>
        <w:rPr>
          <w:rFonts w:hint="eastAsia" w:ascii="宋体" w:hAnsi="宋体"/>
          <w:color w:val="auto"/>
          <w:sz w:val="24"/>
          <w:szCs w:val="24"/>
        </w:rPr>
        <w:t xml:space="preserve">    2.4.4 是否按照已批准方案（初设）文件进行施工图设计，施工图是否达到国家规定的设计深度要求；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2.4.5 </w:t>
      </w:r>
      <w:r>
        <w:rPr>
          <w:rFonts w:hint="eastAsia" w:ascii="宋体" w:hAnsi="宋体"/>
          <w:color w:val="auto"/>
          <w:spacing w:val="-20"/>
          <w:sz w:val="24"/>
          <w:szCs w:val="24"/>
        </w:rPr>
        <w:t>是否符合作为设计依据的批准文件及</w:t>
      </w:r>
      <w:r>
        <w:rPr>
          <w:rFonts w:hint="eastAsia"/>
          <w:color w:val="auto"/>
          <w:spacing w:val="-20"/>
          <w:sz w:val="24"/>
          <w:szCs w:val="24"/>
        </w:rPr>
        <w:t>其他法律、法规、规章规定的要求；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2.4.6 </w:t>
      </w:r>
      <w:r>
        <w:rPr>
          <w:rFonts w:hint="eastAsia"/>
          <w:color w:val="auto"/>
          <w:sz w:val="24"/>
          <w:szCs w:val="24"/>
        </w:rPr>
        <w:t>勘察设计企业和注册执业人员以及相关人员是否按规定在施工图上加盖相应的图章及签字；</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2.4.7 </w:t>
      </w:r>
      <w:r>
        <w:rPr>
          <w:rFonts w:hint="eastAsia"/>
          <w:color w:val="auto"/>
          <w:sz w:val="24"/>
          <w:szCs w:val="24"/>
        </w:rPr>
        <w:t>抗震、消防（含消防专项审查内容）、节能、环保、安全卫生、人防、无障碍设计等是否符合工程建设强制性标准；对执行绿色建筑标准的项目，还应当审查是否符合绿色建筑标准；</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2.4.8 设计企业和注册人员资质和证章是否符合相关规定；</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2.4.9 其他法律、法规规定必须审查的内容。</w:t>
      </w:r>
    </w:p>
    <w:p>
      <w:pPr>
        <w:spacing w:line="400" w:lineRule="exact"/>
        <w:ind w:firstLine="555"/>
        <w:rPr>
          <w:rFonts w:hint="eastAsia" w:ascii="宋体" w:hAnsi="宋体"/>
          <w:b/>
          <w:color w:val="auto"/>
          <w:sz w:val="24"/>
          <w:szCs w:val="24"/>
        </w:rPr>
      </w:pPr>
    </w:p>
    <w:p>
      <w:pPr>
        <w:spacing w:line="400" w:lineRule="exact"/>
        <w:ind w:firstLine="555"/>
        <w:rPr>
          <w:rFonts w:hint="eastAsia" w:ascii="宋体" w:hAnsi="宋体"/>
          <w:b/>
          <w:color w:val="auto"/>
          <w:sz w:val="24"/>
          <w:szCs w:val="24"/>
        </w:rPr>
      </w:pPr>
      <w:r>
        <w:rPr>
          <w:rFonts w:hint="eastAsia" w:ascii="宋体" w:hAnsi="宋体"/>
          <w:b/>
          <w:color w:val="auto"/>
          <w:sz w:val="24"/>
          <w:szCs w:val="24"/>
        </w:rPr>
        <w:t>第三条  委托方应向</w:t>
      </w:r>
      <w:r>
        <w:rPr>
          <w:rFonts w:hint="eastAsia" w:ascii="宋体" w:hAnsi="宋体"/>
          <w:b/>
          <w:color w:val="auto"/>
          <w:sz w:val="24"/>
          <w:szCs w:val="24"/>
          <w:lang w:val="en-US" w:eastAsia="zh-CN"/>
        </w:rPr>
        <w:t>受托方</w:t>
      </w:r>
      <w:r>
        <w:rPr>
          <w:rFonts w:hint="eastAsia" w:ascii="宋体" w:hAnsi="宋体"/>
          <w:b/>
          <w:color w:val="auto"/>
          <w:sz w:val="24"/>
          <w:szCs w:val="24"/>
        </w:rPr>
        <w:t>提供的资料</w:t>
      </w:r>
    </w:p>
    <w:p>
      <w:pPr>
        <w:spacing w:line="400" w:lineRule="exact"/>
        <w:ind w:firstLine="555"/>
        <w:rPr>
          <w:rFonts w:hint="eastAsia"/>
          <w:color w:val="auto"/>
          <w:sz w:val="24"/>
          <w:szCs w:val="24"/>
        </w:rPr>
      </w:pPr>
      <w:r>
        <w:rPr>
          <w:rFonts w:hint="eastAsia"/>
          <w:color w:val="auto"/>
          <w:sz w:val="24"/>
          <w:szCs w:val="24"/>
        </w:rPr>
        <w:t>根据国家建设行政主管部门对施工图设计文件审查咨询的要求，需提交相关审查资料。</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序号</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文件资料名称</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份数</w:t>
            </w:r>
          </w:p>
        </w:tc>
        <w:tc>
          <w:tcPr>
            <w:tcW w:w="1964"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提交时间</w:t>
            </w:r>
          </w:p>
        </w:tc>
        <w:tc>
          <w:tcPr>
            <w:tcW w:w="1418"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审查委托书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2</w:t>
            </w:r>
          </w:p>
        </w:tc>
        <w:tc>
          <w:tcPr>
            <w:tcW w:w="3091" w:type="dxa"/>
            <w:noWrap w:val="0"/>
            <w:vAlign w:val="top"/>
          </w:tcPr>
          <w:p>
            <w:pPr>
              <w:spacing w:line="400" w:lineRule="exact"/>
              <w:jc w:val="center"/>
              <w:rPr>
                <w:rFonts w:ascii="宋体" w:hAnsi="宋体"/>
                <w:color w:val="auto"/>
                <w:sz w:val="21"/>
                <w:szCs w:val="21"/>
              </w:rPr>
            </w:pPr>
          </w:p>
        </w:tc>
        <w:tc>
          <w:tcPr>
            <w:tcW w:w="686" w:type="dxa"/>
            <w:noWrap w:val="0"/>
            <w:vAlign w:val="top"/>
          </w:tcPr>
          <w:p>
            <w:pPr>
              <w:spacing w:line="400" w:lineRule="exact"/>
              <w:jc w:val="center"/>
              <w:rPr>
                <w:rFonts w:ascii="宋体" w:hAnsi="宋体"/>
                <w:color w:val="auto"/>
                <w:sz w:val="21"/>
                <w:szCs w:val="21"/>
              </w:rPr>
            </w:pPr>
          </w:p>
        </w:tc>
        <w:tc>
          <w:tcPr>
            <w:tcW w:w="1964" w:type="dxa"/>
            <w:noWrap w:val="0"/>
            <w:vAlign w:val="top"/>
          </w:tcPr>
          <w:p>
            <w:pPr>
              <w:spacing w:line="400" w:lineRule="exact"/>
              <w:jc w:val="center"/>
              <w:rPr>
                <w:rFonts w:hint="eastAsia" w:ascii="宋体" w:hAnsi="宋体" w:eastAsia="宋体"/>
                <w:color w:val="auto"/>
                <w:sz w:val="21"/>
                <w:szCs w:val="21"/>
                <w:lang w:val="en-US" w:eastAsia="zh-CN"/>
              </w:rPr>
            </w:pPr>
          </w:p>
        </w:tc>
        <w:tc>
          <w:tcPr>
            <w:tcW w:w="1418" w:type="dxa"/>
            <w:noWrap w:val="0"/>
            <w:vAlign w:val="top"/>
          </w:tcPr>
          <w:p>
            <w:pPr>
              <w:spacing w:line="400" w:lineRule="exact"/>
              <w:jc w:val="center"/>
              <w:rPr>
                <w:rFonts w:asci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3</w:t>
            </w:r>
          </w:p>
        </w:tc>
        <w:tc>
          <w:tcPr>
            <w:tcW w:w="3091" w:type="dxa"/>
            <w:noWrap w:val="0"/>
            <w:vAlign w:val="top"/>
          </w:tcPr>
          <w:p>
            <w:pPr>
              <w:spacing w:line="400" w:lineRule="exact"/>
              <w:jc w:val="center"/>
              <w:rPr>
                <w:rFonts w:ascii="宋体" w:hAnsi="宋体"/>
                <w:color w:val="auto"/>
                <w:sz w:val="21"/>
                <w:szCs w:val="21"/>
              </w:rPr>
            </w:pPr>
          </w:p>
        </w:tc>
        <w:tc>
          <w:tcPr>
            <w:tcW w:w="686" w:type="dxa"/>
            <w:noWrap w:val="0"/>
            <w:vAlign w:val="top"/>
          </w:tcPr>
          <w:p>
            <w:pPr>
              <w:spacing w:line="400" w:lineRule="exact"/>
              <w:jc w:val="center"/>
              <w:rPr>
                <w:rFonts w:ascii="宋体" w:hAnsi="宋体"/>
                <w:color w:val="auto"/>
                <w:sz w:val="21"/>
                <w:szCs w:val="21"/>
              </w:rPr>
            </w:pPr>
          </w:p>
        </w:tc>
        <w:tc>
          <w:tcPr>
            <w:tcW w:w="1964" w:type="dxa"/>
            <w:noWrap w:val="0"/>
            <w:vAlign w:val="top"/>
          </w:tcPr>
          <w:p>
            <w:pPr>
              <w:spacing w:line="400" w:lineRule="exact"/>
              <w:jc w:val="center"/>
              <w:rPr>
                <w:rFonts w:hint="default" w:ascii="宋体" w:hAnsi="宋体" w:eastAsia="宋体"/>
                <w:color w:val="auto"/>
                <w:sz w:val="21"/>
                <w:szCs w:val="21"/>
                <w:lang w:val="en-US" w:eastAsia="zh-CN"/>
              </w:rPr>
            </w:pPr>
          </w:p>
        </w:tc>
        <w:tc>
          <w:tcPr>
            <w:tcW w:w="1418" w:type="dxa"/>
            <w:noWrap w:val="0"/>
            <w:vAlign w:val="top"/>
          </w:tcPr>
          <w:p>
            <w:pPr>
              <w:spacing w:line="400" w:lineRule="exact"/>
              <w:jc w:val="center"/>
              <w:rPr>
                <w:rFonts w:asci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4</w:t>
            </w:r>
          </w:p>
        </w:tc>
        <w:tc>
          <w:tcPr>
            <w:tcW w:w="3091" w:type="dxa"/>
            <w:noWrap w:val="0"/>
            <w:vAlign w:val="top"/>
          </w:tcPr>
          <w:p>
            <w:pPr>
              <w:spacing w:line="400" w:lineRule="exact"/>
              <w:jc w:val="center"/>
              <w:rPr>
                <w:rFonts w:ascii="宋体" w:hAnsi="宋体"/>
                <w:color w:val="auto"/>
                <w:sz w:val="21"/>
                <w:szCs w:val="21"/>
              </w:rPr>
            </w:pPr>
          </w:p>
        </w:tc>
        <w:tc>
          <w:tcPr>
            <w:tcW w:w="686" w:type="dxa"/>
            <w:noWrap w:val="0"/>
            <w:vAlign w:val="top"/>
          </w:tcPr>
          <w:p>
            <w:pPr>
              <w:spacing w:line="400" w:lineRule="exact"/>
              <w:jc w:val="center"/>
              <w:rPr>
                <w:rFonts w:ascii="宋体" w:hAnsi="宋体"/>
                <w:color w:val="auto"/>
                <w:sz w:val="21"/>
                <w:szCs w:val="21"/>
              </w:rPr>
            </w:pP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5</w:t>
            </w:r>
          </w:p>
        </w:tc>
        <w:tc>
          <w:tcPr>
            <w:tcW w:w="3091" w:type="dxa"/>
            <w:noWrap w:val="0"/>
            <w:vAlign w:val="top"/>
          </w:tcPr>
          <w:p>
            <w:pPr>
              <w:spacing w:line="400" w:lineRule="exact"/>
              <w:jc w:val="center"/>
              <w:rPr>
                <w:rFonts w:ascii="宋体" w:hAnsi="宋体"/>
                <w:color w:val="auto"/>
                <w:sz w:val="21"/>
                <w:szCs w:val="21"/>
              </w:rPr>
            </w:pPr>
          </w:p>
        </w:tc>
        <w:tc>
          <w:tcPr>
            <w:tcW w:w="686" w:type="dxa"/>
            <w:noWrap w:val="0"/>
            <w:vAlign w:val="top"/>
          </w:tcPr>
          <w:p>
            <w:pPr>
              <w:spacing w:line="400" w:lineRule="exact"/>
              <w:jc w:val="center"/>
              <w:rPr>
                <w:rFonts w:ascii="宋体" w:hAnsi="宋体"/>
                <w:color w:val="auto"/>
                <w:sz w:val="21"/>
                <w:szCs w:val="21"/>
              </w:rPr>
            </w:pP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6</w:t>
            </w:r>
          </w:p>
        </w:tc>
        <w:tc>
          <w:tcPr>
            <w:tcW w:w="3091" w:type="dxa"/>
            <w:noWrap w:val="0"/>
            <w:vAlign w:val="top"/>
          </w:tcPr>
          <w:p>
            <w:pPr>
              <w:spacing w:line="40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w:t>
            </w:r>
          </w:p>
        </w:tc>
        <w:tc>
          <w:tcPr>
            <w:tcW w:w="686" w:type="dxa"/>
            <w:noWrap w:val="0"/>
            <w:vAlign w:val="top"/>
          </w:tcPr>
          <w:p>
            <w:pPr>
              <w:spacing w:line="400" w:lineRule="exact"/>
              <w:jc w:val="left"/>
              <w:rPr>
                <w:rFonts w:ascii="宋体" w:hAnsi="宋体"/>
                <w:color w:val="auto"/>
                <w:sz w:val="21"/>
                <w:szCs w:val="21"/>
              </w:rPr>
            </w:pP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w w:val="80"/>
                <w:sz w:val="21"/>
                <w:szCs w:val="21"/>
              </w:rPr>
            </w:pPr>
          </w:p>
        </w:tc>
      </w:tr>
    </w:tbl>
    <w:p>
      <w:pPr>
        <w:pStyle w:val="4"/>
        <w:rPr>
          <w:rFonts w:hint="eastAsia"/>
          <w:color w:val="auto"/>
          <w:sz w:val="24"/>
          <w:szCs w:val="24"/>
        </w:rPr>
      </w:pPr>
    </w:p>
    <w:p>
      <w:pPr>
        <w:spacing w:line="380" w:lineRule="exact"/>
        <w:ind w:firstLine="477" w:firstLineChars="198"/>
        <w:rPr>
          <w:rFonts w:hint="eastAsia" w:ascii="宋体" w:hAnsi="宋体"/>
          <w:b/>
          <w:color w:val="auto"/>
          <w:sz w:val="24"/>
          <w:szCs w:val="24"/>
        </w:rPr>
      </w:pPr>
      <w:r>
        <w:rPr>
          <w:rFonts w:hint="eastAsia" w:ascii="宋体" w:hAnsi="宋体"/>
          <w:b/>
          <w:color w:val="auto"/>
          <w:sz w:val="24"/>
          <w:szCs w:val="24"/>
        </w:rPr>
        <w:t xml:space="preserve">第四条  </w:t>
      </w:r>
      <w:r>
        <w:rPr>
          <w:rFonts w:hint="eastAsia" w:ascii="宋体" w:hAnsi="宋体"/>
          <w:b/>
          <w:color w:val="auto"/>
          <w:sz w:val="24"/>
          <w:szCs w:val="24"/>
          <w:lang w:val="en-US" w:eastAsia="zh-CN"/>
        </w:rPr>
        <w:t>受托方</w:t>
      </w:r>
      <w:r>
        <w:rPr>
          <w:rFonts w:hint="eastAsia" w:ascii="宋体" w:hAnsi="宋体"/>
          <w:b/>
          <w:color w:val="auto"/>
          <w:sz w:val="24"/>
          <w:szCs w:val="24"/>
        </w:rPr>
        <w:t>应向委托方交付的文件及时间期限</w:t>
      </w:r>
    </w:p>
    <w:tbl>
      <w:tblPr>
        <w:tblStyle w:val="6"/>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序号</w:t>
            </w:r>
          </w:p>
        </w:tc>
        <w:tc>
          <w:tcPr>
            <w:tcW w:w="2986"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文件名称</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份数</w:t>
            </w:r>
          </w:p>
        </w:tc>
        <w:tc>
          <w:tcPr>
            <w:tcW w:w="276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提交日期</w:t>
            </w:r>
          </w:p>
        </w:tc>
        <w:tc>
          <w:tcPr>
            <w:tcW w:w="1214"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1</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施工图设计文件审查报告</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restart"/>
            <w:noWrap w:val="0"/>
            <w:vAlign w:val="center"/>
          </w:tcPr>
          <w:p>
            <w:pPr>
              <w:spacing w:line="380" w:lineRule="exact"/>
              <w:ind w:leftChars="-1" w:hanging="2" w:hangingChars="1"/>
              <w:rPr>
                <w:rFonts w:hint="eastAsia" w:ascii="宋体" w:hAnsi="宋体"/>
                <w:color w:val="auto"/>
                <w:sz w:val="21"/>
                <w:szCs w:val="21"/>
              </w:rPr>
            </w:pPr>
            <w:r>
              <w:rPr>
                <w:rFonts w:hint="eastAsia" w:ascii="宋体" w:hAnsi="宋体"/>
                <w:color w:val="auto"/>
                <w:sz w:val="21"/>
                <w:szCs w:val="21"/>
                <w:lang w:val="en-US" w:eastAsia="zh-CN"/>
              </w:rPr>
              <w:t>甲方提供相关资料后15个工作日内完成审核工作，并出具符合规范要求的审查报告（并出具合格书、审查报告、施工图签章）等</w:t>
            </w:r>
          </w:p>
        </w:tc>
        <w:tc>
          <w:tcPr>
            <w:tcW w:w="1214" w:type="dxa"/>
            <w:vMerge w:val="restart"/>
            <w:noWrap w:val="0"/>
            <w:vAlign w:val="center"/>
          </w:tcPr>
          <w:p>
            <w:pPr>
              <w:spacing w:line="38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出具审查报告时间不包含设计单位的回复时间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2</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施工图设计文件审查合格证书</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continue"/>
            <w:noWrap w:val="0"/>
            <w:vAlign w:val="center"/>
          </w:tcPr>
          <w:p>
            <w:pPr>
              <w:spacing w:line="380" w:lineRule="exact"/>
              <w:ind w:left="720" w:hanging="630" w:hangingChars="300"/>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3</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审查备案报告</w:t>
            </w:r>
          </w:p>
        </w:tc>
        <w:tc>
          <w:tcPr>
            <w:tcW w:w="722" w:type="dxa"/>
            <w:noWrap w:val="0"/>
            <w:vAlign w:val="center"/>
          </w:tcPr>
          <w:p>
            <w:pPr>
              <w:spacing w:line="380" w:lineRule="exact"/>
              <w:jc w:val="center"/>
              <w:rPr>
                <w:rFonts w:hint="eastAsia" w:ascii="宋体" w:hAnsi="宋体" w:eastAsia="宋体"/>
                <w:color w:val="auto"/>
                <w:sz w:val="21"/>
                <w:szCs w:val="21"/>
                <w:lang w:eastAsia="zh-CN"/>
              </w:rPr>
            </w:pPr>
            <w:r>
              <w:rPr>
                <w:rFonts w:hint="eastAsia" w:ascii="宋体" w:hAnsi="宋体"/>
                <w:color w:val="auto"/>
                <w:sz w:val="21"/>
                <w:szCs w:val="21"/>
                <w:lang w:val="en-US" w:eastAsia="zh-CN"/>
              </w:rPr>
              <w:t>6</w:t>
            </w: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4</w:t>
            </w:r>
          </w:p>
        </w:tc>
        <w:tc>
          <w:tcPr>
            <w:tcW w:w="2986" w:type="dxa"/>
            <w:noWrap w:val="0"/>
            <w:vAlign w:val="center"/>
          </w:tcPr>
          <w:p>
            <w:pPr>
              <w:spacing w:line="380" w:lineRule="exact"/>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其他按规定需要提交的文件</w:t>
            </w:r>
          </w:p>
        </w:tc>
        <w:tc>
          <w:tcPr>
            <w:tcW w:w="722" w:type="dxa"/>
            <w:noWrap w:val="0"/>
            <w:vAlign w:val="center"/>
          </w:tcPr>
          <w:p>
            <w:pPr>
              <w:spacing w:line="380" w:lineRule="exact"/>
              <w:jc w:val="center"/>
              <w:rPr>
                <w:rFonts w:hint="eastAsia" w:ascii="宋体" w:hAnsi="宋体"/>
                <w:color w:val="auto"/>
                <w:sz w:val="21"/>
                <w:szCs w:val="21"/>
                <w:lang w:val="en-US" w:eastAsia="zh-CN"/>
              </w:rPr>
            </w:pP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bl>
    <w:p>
      <w:pPr>
        <w:spacing w:line="360" w:lineRule="exact"/>
        <w:rPr>
          <w:rFonts w:hint="eastAsia" w:ascii="宋体" w:hAnsi="宋体"/>
          <w:color w:val="auto"/>
          <w:sz w:val="24"/>
          <w:szCs w:val="24"/>
        </w:rPr>
      </w:pP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第五条  审查咨询费用及付款方式</w:t>
      </w:r>
    </w:p>
    <w:p>
      <w:pPr>
        <w:spacing w:line="360" w:lineRule="exact"/>
        <w:ind w:firstLine="480" w:firstLineChars="200"/>
        <w:rPr>
          <w:rFonts w:hint="eastAsia" w:ascii="宋体" w:hAnsi="宋体"/>
          <w:color w:val="auto"/>
          <w:sz w:val="24"/>
          <w:szCs w:val="24"/>
        </w:rPr>
      </w:pPr>
      <w:r>
        <w:rPr>
          <w:rFonts w:hint="eastAsia" w:ascii="宋体" w:hAnsi="宋体"/>
          <w:color w:val="auto"/>
          <w:sz w:val="24"/>
          <w:szCs w:val="24"/>
        </w:rPr>
        <w:t>5.1、审查咨询费用</w:t>
      </w:r>
    </w:p>
    <w:p>
      <w:pPr>
        <w:pStyle w:val="3"/>
        <w:ind w:firstLine="480" w:firstLineChars="200"/>
        <w:rPr>
          <w:rFonts w:hint="eastAsia" w:ascii="宋体" w:hAnsi="宋体"/>
          <w:color w:val="auto"/>
          <w:sz w:val="24"/>
          <w:szCs w:val="24"/>
          <w:highlight w:val="none"/>
        </w:rPr>
      </w:pPr>
      <w:r>
        <w:rPr>
          <w:rFonts w:hint="eastAsia"/>
          <w:color w:val="auto"/>
          <w:sz w:val="24"/>
          <w:szCs w:val="24"/>
        </w:rPr>
        <w:t>本工程审查咨询费</w:t>
      </w:r>
      <w:r>
        <w:rPr>
          <w:rFonts w:hint="eastAsia"/>
          <w:color w:val="auto"/>
          <w:sz w:val="24"/>
          <w:szCs w:val="24"/>
          <w:lang w:val="en-US" w:eastAsia="zh-CN"/>
        </w:rPr>
        <w:t>固定</w:t>
      </w:r>
      <w:r>
        <w:rPr>
          <w:rFonts w:hint="eastAsia"/>
          <w:color w:val="auto"/>
          <w:sz w:val="24"/>
          <w:szCs w:val="24"/>
          <w:lang w:eastAsia="zh-CN"/>
        </w:rPr>
        <w:t>总价</w:t>
      </w:r>
      <w:r>
        <w:rPr>
          <w:rFonts w:hint="eastAsia"/>
          <w:color w:val="auto"/>
          <w:sz w:val="24"/>
          <w:szCs w:val="24"/>
        </w:rPr>
        <w:t>为</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color w:val="auto"/>
          <w:sz w:val="24"/>
          <w:szCs w:val="24"/>
        </w:rPr>
        <w:t>元（大写：</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ascii="宋体" w:hAnsi="宋体"/>
          <w:b/>
          <w:color w:val="auto"/>
          <w:spacing w:val="8"/>
          <w:sz w:val="24"/>
          <w:u w:val="single"/>
          <w:lang w:val="en-US" w:eastAsia="zh-CN"/>
        </w:rPr>
        <w:t xml:space="preserve"> </w:t>
      </w:r>
      <w:r>
        <w:rPr>
          <w:rFonts w:hint="eastAsia"/>
          <w:color w:val="auto"/>
          <w:sz w:val="24"/>
          <w:szCs w:val="24"/>
          <w:u w:val="single"/>
          <w:lang w:val="en-US" w:eastAsia="zh-CN"/>
        </w:rPr>
        <w:t xml:space="preserve"> </w:t>
      </w:r>
      <w:r>
        <w:rPr>
          <w:rFonts w:hint="eastAsia" w:ascii="宋体" w:hAnsi="宋体"/>
          <w:color w:val="auto"/>
          <w:sz w:val="24"/>
          <w:szCs w:val="24"/>
          <w:u w:val="single"/>
          <w:lang w:val="en-US" w:eastAsia="zh-CN"/>
        </w:rPr>
        <w:t xml:space="preserve">    </w:t>
      </w:r>
      <w:r>
        <w:rPr>
          <w:rFonts w:hint="eastAsia"/>
          <w:color w:val="auto"/>
          <w:sz w:val="24"/>
          <w:szCs w:val="24"/>
        </w:rPr>
        <w:t>）</w:t>
      </w:r>
      <w:r>
        <w:rPr>
          <w:rFonts w:hint="eastAsia"/>
          <w:color w:val="auto"/>
          <w:sz w:val="24"/>
          <w:szCs w:val="24"/>
          <w:highlight w:val="none"/>
        </w:rPr>
        <w:t>。</w:t>
      </w:r>
    </w:p>
    <w:p>
      <w:pPr>
        <w:spacing w:line="36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 xml:space="preserve">5.2、付款方式 </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受托方交付该项目全部图纸的审查报告及合格书，且完成主管部门施工图备案后，委托方在收到受托方开具的足额、合法有效增值税专用发票后15个工作日内，一次性支付审查咨询费。</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委托方付款前，受托方按委托方要求出具等额合法增值税专用发票，委托方以转账方式支付上述款项至受托方账户，否则，委托方有权拒绝付款且不承担迟延履行的法律责任。</w:t>
      </w:r>
    </w:p>
    <w:p>
      <w:pPr>
        <w:spacing w:line="360" w:lineRule="auto"/>
        <w:ind w:firstLine="256" w:firstLineChars="100"/>
        <w:jc w:val="left"/>
        <w:rPr>
          <w:rFonts w:hint="eastAsia" w:ascii="宋体" w:hAnsi="宋体"/>
          <w:color w:val="auto"/>
          <w:spacing w:val="8"/>
          <w:sz w:val="24"/>
          <w:lang w:val="en-US" w:eastAsia="zh-CN"/>
        </w:rPr>
      </w:pPr>
      <w:r>
        <w:rPr>
          <w:rFonts w:hint="eastAsia" w:ascii="宋体" w:hAnsi="宋体"/>
          <w:color w:val="auto"/>
          <w:spacing w:val="8"/>
          <w:sz w:val="24"/>
          <w:lang w:val="en-US" w:eastAsia="zh-CN"/>
        </w:rPr>
        <w:t>5.3发票类型：（√）增值专用发票  （ ）增值普通发票</w:t>
      </w:r>
    </w:p>
    <w:p>
      <w:pPr>
        <w:spacing w:line="360" w:lineRule="auto"/>
        <w:ind w:firstLine="256" w:firstLineChars="100"/>
        <w:jc w:val="left"/>
        <w:rPr>
          <w:rFonts w:hint="eastAsia" w:ascii="宋体" w:hAnsi="宋体"/>
          <w:color w:val="auto"/>
          <w:spacing w:val="8"/>
          <w:sz w:val="24"/>
          <w:lang w:val="en-US" w:eastAsia="zh-CN"/>
        </w:rPr>
      </w:pPr>
      <w:r>
        <w:rPr>
          <w:rFonts w:hint="eastAsia" w:ascii="宋体" w:hAnsi="宋体"/>
          <w:color w:val="auto"/>
          <w:spacing w:val="8"/>
          <w:sz w:val="24"/>
          <w:lang w:val="en-US" w:eastAsia="zh-CN"/>
        </w:rPr>
        <w:t>5.4委托方开票信息：</w:t>
      </w:r>
    </w:p>
    <w:p>
      <w:pPr>
        <w:spacing w:line="360" w:lineRule="auto"/>
        <w:ind w:firstLine="256" w:firstLineChars="100"/>
        <w:jc w:val="left"/>
        <w:rPr>
          <w:rFonts w:hint="eastAsia" w:ascii="宋体" w:hAnsi="宋体"/>
          <w:color w:val="auto"/>
          <w:spacing w:val="8"/>
          <w:sz w:val="24"/>
          <w:lang w:val="en-US" w:eastAsia="zh-CN"/>
        </w:rPr>
      </w:pPr>
      <w:r>
        <w:rPr>
          <w:rFonts w:hint="eastAsia" w:ascii="宋体" w:hAnsi="宋体"/>
          <w:color w:val="auto"/>
          <w:spacing w:val="8"/>
          <w:sz w:val="24"/>
          <w:lang w:val="en-US" w:eastAsia="zh-CN"/>
        </w:rPr>
        <w:t xml:space="preserve">单位全称：   </w:t>
      </w:r>
    </w:p>
    <w:p>
      <w:pPr>
        <w:spacing w:line="360" w:lineRule="auto"/>
        <w:ind w:firstLine="256" w:firstLineChars="100"/>
        <w:jc w:val="left"/>
        <w:rPr>
          <w:rFonts w:hint="default" w:ascii="宋体" w:hAnsi="宋体"/>
          <w:color w:val="auto"/>
          <w:spacing w:val="8"/>
          <w:sz w:val="24"/>
          <w:lang w:val="en-US" w:eastAsia="zh-CN"/>
        </w:rPr>
      </w:pPr>
      <w:r>
        <w:rPr>
          <w:rFonts w:hint="eastAsia" w:ascii="宋体" w:hAnsi="宋体"/>
          <w:color w:val="auto"/>
          <w:spacing w:val="8"/>
          <w:sz w:val="24"/>
          <w:lang w:val="en-US" w:eastAsia="zh-CN"/>
        </w:rPr>
        <w:t xml:space="preserve">纳税识别号：        </w:t>
      </w:r>
    </w:p>
    <w:p>
      <w:pPr>
        <w:spacing w:line="480" w:lineRule="auto"/>
        <w:ind w:firstLine="256" w:firstLineChars="100"/>
        <w:rPr>
          <w:rFonts w:hint="default" w:ascii="宋体" w:hAnsi="宋体"/>
          <w:color w:val="auto"/>
          <w:spacing w:val="8"/>
          <w:sz w:val="24"/>
          <w:lang w:val="en-US" w:eastAsia="zh-CN"/>
        </w:rPr>
      </w:pPr>
      <w:r>
        <w:rPr>
          <w:rFonts w:hint="eastAsia" w:ascii="宋体" w:hAnsi="宋体"/>
          <w:color w:val="auto"/>
          <w:spacing w:val="8"/>
          <w:sz w:val="24"/>
          <w:lang w:val="en-US" w:eastAsia="zh-CN"/>
        </w:rPr>
        <w:t xml:space="preserve">开户银行：                           </w:t>
      </w:r>
    </w:p>
    <w:p>
      <w:pPr>
        <w:spacing w:line="480" w:lineRule="auto"/>
        <w:ind w:left="523" w:leftChars="127" w:hanging="256" w:hangingChars="100"/>
        <w:rPr>
          <w:rFonts w:hint="eastAsia" w:ascii="宋体" w:hAnsi="宋体"/>
          <w:color w:val="auto"/>
          <w:spacing w:val="8"/>
          <w:sz w:val="24"/>
          <w:lang w:val="en-US" w:eastAsia="zh-CN"/>
        </w:rPr>
      </w:pPr>
      <w:r>
        <w:rPr>
          <w:rFonts w:hint="eastAsia" w:ascii="宋体" w:hAnsi="宋体"/>
          <w:color w:val="auto"/>
          <w:spacing w:val="8"/>
          <w:sz w:val="24"/>
          <w:lang w:val="en-US" w:eastAsia="zh-CN"/>
        </w:rPr>
        <w:t xml:space="preserve">账   号：                        </w:t>
      </w:r>
    </w:p>
    <w:p>
      <w:pPr>
        <w:spacing w:line="360" w:lineRule="auto"/>
        <w:ind w:firstLine="256" w:firstLineChars="100"/>
        <w:jc w:val="left"/>
        <w:rPr>
          <w:rFonts w:hint="default" w:ascii="宋体" w:hAnsi="宋体"/>
          <w:color w:val="auto"/>
          <w:spacing w:val="8"/>
          <w:sz w:val="24"/>
          <w:lang w:val="en-US" w:eastAsia="zh-CN"/>
        </w:rPr>
      </w:pPr>
      <w:r>
        <w:rPr>
          <w:rFonts w:hint="eastAsia" w:ascii="宋体" w:hAnsi="宋体"/>
          <w:color w:val="auto"/>
          <w:spacing w:val="8"/>
          <w:sz w:val="24"/>
          <w:lang w:val="en-US" w:eastAsia="zh-CN"/>
        </w:rPr>
        <w:t xml:space="preserve">审查方收款信息：                            </w:t>
      </w:r>
    </w:p>
    <w:p>
      <w:pPr>
        <w:spacing w:line="480" w:lineRule="auto"/>
        <w:ind w:firstLine="256" w:firstLineChars="100"/>
        <w:rPr>
          <w:rFonts w:hint="default" w:ascii="宋体" w:hAnsi="宋体"/>
          <w:color w:val="auto"/>
          <w:spacing w:val="8"/>
          <w:sz w:val="24"/>
          <w:lang w:val="en-US" w:eastAsia="zh-CN"/>
        </w:rPr>
      </w:pPr>
      <w:r>
        <w:rPr>
          <w:rFonts w:hint="eastAsia" w:ascii="宋体" w:hAnsi="宋体"/>
          <w:color w:val="auto"/>
          <w:spacing w:val="8"/>
          <w:sz w:val="24"/>
          <w:lang w:val="en-US" w:eastAsia="zh-CN"/>
        </w:rPr>
        <w:t>开户银行：</w:t>
      </w:r>
      <w:r>
        <w:rPr>
          <w:rFonts w:hint="eastAsia" w:ascii="宋体" w:hAnsi="宋体" w:cs="宋体"/>
          <w:b w:val="0"/>
          <w:bCs w:val="0"/>
          <w:color w:val="auto"/>
          <w:sz w:val="24"/>
          <w:highlight w:val="none"/>
          <w:lang w:val="en-US" w:eastAsia="zh-CN"/>
        </w:rPr>
        <w:t xml:space="preserve"> </w:t>
      </w:r>
      <w:r>
        <w:rPr>
          <w:rFonts w:hint="eastAsia" w:ascii="宋体" w:hAnsi="宋体"/>
          <w:color w:val="auto"/>
          <w:spacing w:val="8"/>
          <w:sz w:val="24"/>
          <w:lang w:val="en-US" w:eastAsia="zh-CN"/>
        </w:rPr>
        <w:t xml:space="preserve">                           </w:t>
      </w:r>
    </w:p>
    <w:p>
      <w:pPr>
        <w:pStyle w:val="4"/>
        <w:ind w:firstLine="256" w:firstLineChars="100"/>
        <w:rPr>
          <w:rFonts w:hint="eastAsia"/>
          <w:lang w:val="en-US" w:eastAsia="zh-CN"/>
        </w:rPr>
      </w:pPr>
      <w:r>
        <w:rPr>
          <w:rFonts w:hint="eastAsia" w:ascii="宋体" w:hAnsi="宋体"/>
          <w:color w:val="auto"/>
          <w:spacing w:val="8"/>
          <w:sz w:val="24"/>
          <w:lang w:val="en-US" w:eastAsia="zh-CN"/>
        </w:rPr>
        <w:t xml:space="preserve">账   号： </w:t>
      </w:r>
      <w:r>
        <w:rPr>
          <w:rFonts w:hint="eastAsia" w:ascii="宋体" w:hAnsi="宋体" w:cs="宋体"/>
          <w:b w:val="0"/>
          <w:bCs w:val="0"/>
          <w:color w:val="auto"/>
          <w:sz w:val="24"/>
          <w:highlight w:val="none"/>
          <w:lang w:val="en-US" w:eastAsia="zh-CN"/>
        </w:rPr>
        <w:t xml:space="preserve"> </w:t>
      </w:r>
      <w:r>
        <w:rPr>
          <w:rFonts w:hint="eastAsia" w:ascii="宋体" w:hAnsi="宋体"/>
          <w:color w:val="auto"/>
          <w:spacing w:val="8"/>
          <w:sz w:val="24"/>
          <w:lang w:val="en-US" w:eastAsia="zh-CN"/>
        </w:rPr>
        <w:t xml:space="preserve">   </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第六条  双方责任</w:t>
      </w:r>
    </w:p>
    <w:p>
      <w:pPr>
        <w:spacing w:line="360" w:lineRule="exact"/>
        <w:rPr>
          <w:rFonts w:hint="eastAsia" w:ascii="宋体" w:hAnsi="宋体"/>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6.1 委托方责任</w:t>
      </w:r>
    </w:p>
    <w:p>
      <w:pPr>
        <w:spacing w:line="360" w:lineRule="exact"/>
        <w:rPr>
          <w:rFonts w:hint="eastAsia" w:ascii="宋体" w:hAnsi="宋体"/>
          <w:color w:val="auto"/>
          <w:spacing w:val="-14"/>
          <w:sz w:val="24"/>
          <w:szCs w:val="24"/>
        </w:rPr>
      </w:pPr>
      <w:r>
        <w:rPr>
          <w:rFonts w:hint="eastAsia" w:ascii="宋体" w:hAnsi="宋体"/>
          <w:color w:val="auto"/>
          <w:sz w:val="24"/>
          <w:szCs w:val="24"/>
        </w:rPr>
        <w:t xml:space="preserve">   </w:t>
      </w:r>
      <w:r>
        <w:rPr>
          <w:rFonts w:hint="eastAsia" w:ascii="宋体" w:hAnsi="宋体"/>
          <w:color w:val="auto"/>
          <w:spacing w:val="-10"/>
          <w:sz w:val="24"/>
          <w:szCs w:val="24"/>
        </w:rPr>
        <w:t xml:space="preserve"> 6.1.1</w:t>
      </w:r>
      <w:r>
        <w:rPr>
          <w:rFonts w:hint="eastAsia" w:ascii="宋体" w:hAnsi="宋体"/>
          <w:color w:val="auto"/>
          <w:spacing w:val="-14"/>
          <w:sz w:val="24"/>
          <w:szCs w:val="24"/>
        </w:rPr>
        <w:t xml:space="preserve"> 委托方应按本合同第三条规定的内容，在规定的时间内提供所需的资料文件，并对其完整性、真实性及时效性负责，并与报送行政审查咨询的内容相符。</w:t>
      </w:r>
    </w:p>
    <w:p>
      <w:pPr>
        <w:spacing w:line="360" w:lineRule="exact"/>
        <w:rPr>
          <w:rFonts w:hint="eastAsia" w:ascii="宋体" w:hAnsi="宋体"/>
          <w:color w:val="auto"/>
          <w:spacing w:val="-14"/>
          <w:sz w:val="24"/>
          <w:szCs w:val="24"/>
        </w:rPr>
      </w:pPr>
      <w:r>
        <w:rPr>
          <w:rFonts w:hint="eastAsia" w:ascii="宋体" w:hAnsi="宋体"/>
          <w:color w:val="auto"/>
          <w:spacing w:val="-14"/>
          <w:sz w:val="24"/>
          <w:szCs w:val="24"/>
        </w:rPr>
        <w:t xml:space="preserve">     </w:t>
      </w:r>
      <w:r>
        <w:rPr>
          <w:rFonts w:hint="eastAsia" w:ascii="宋体" w:hAnsi="宋体"/>
          <w:color w:val="auto"/>
          <w:sz w:val="24"/>
          <w:szCs w:val="24"/>
        </w:rPr>
        <w:t>6.1.2</w:t>
      </w:r>
      <w:r>
        <w:rPr>
          <w:rFonts w:hint="eastAsia" w:ascii="宋体" w:hAnsi="宋体"/>
          <w:color w:val="auto"/>
          <w:spacing w:val="-14"/>
          <w:sz w:val="24"/>
          <w:szCs w:val="24"/>
        </w:rPr>
        <w:t>委托方应按照四川省勘察设计管理信息平台管理要求，完成相关项目的系统登记及委托程序。</w:t>
      </w:r>
    </w:p>
    <w:p>
      <w:pPr>
        <w:spacing w:line="360" w:lineRule="exact"/>
        <w:rPr>
          <w:rFonts w:hint="eastAsia" w:ascii="宋体" w:hAnsi="宋体"/>
          <w:color w:val="auto"/>
          <w:sz w:val="24"/>
          <w:szCs w:val="24"/>
        </w:rPr>
      </w:pPr>
      <w:r>
        <w:rPr>
          <w:rFonts w:hint="eastAsia" w:ascii="宋体" w:hAnsi="宋体"/>
          <w:color w:val="auto"/>
          <w:sz w:val="24"/>
          <w:szCs w:val="24"/>
        </w:rPr>
        <w:t xml:space="preserve">    6.1.3委托方不得要求</w:t>
      </w:r>
      <w:r>
        <w:rPr>
          <w:rFonts w:hint="eastAsia" w:ascii="宋体" w:hAnsi="宋体"/>
          <w:color w:val="auto"/>
          <w:sz w:val="24"/>
          <w:szCs w:val="24"/>
          <w:lang w:eastAsia="zh-CN"/>
        </w:rPr>
        <w:t>受托方</w:t>
      </w:r>
      <w:r>
        <w:rPr>
          <w:rFonts w:hint="eastAsia" w:ascii="宋体" w:hAnsi="宋体"/>
          <w:color w:val="auto"/>
          <w:sz w:val="24"/>
          <w:szCs w:val="24"/>
        </w:rPr>
        <w:t>违反国家相关标准进行审查咨询。</w:t>
      </w:r>
    </w:p>
    <w:p>
      <w:pPr>
        <w:spacing w:line="360" w:lineRule="exact"/>
        <w:ind w:firstLine="570"/>
        <w:rPr>
          <w:rFonts w:hint="eastAsia" w:ascii="宋体" w:hAnsi="宋体"/>
          <w:color w:val="auto"/>
          <w:sz w:val="24"/>
          <w:szCs w:val="24"/>
        </w:rPr>
      </w:pPr>
      <w:r>
        <w:rPr>
          <w:rFonts w:hint="eastAsia" w:ascii="宋体" w:hAnsi="宋体"/>
          <w:color w:val="auto"/>
          <w:sz w:val="24"/>
          <w:szCs w:val="24"/>
        </w:rPr>
        <w:t>6.1.4 委托方应按时支付本合同规定的审查咨询费用。</w:t>
      </w:r>
    </w:p>
    <w:p>
      <w:pPr>
        <w:spacing w:line="360" w:lineRule="exact"/>
        <w:ind w:firstLine="570"/>
        <w:rPr>
          <w:rFonts w:hint="eastAsia" w:ascii="宋体" w:hAnsi="宋体"/>
          <w:color w:val="auto"/>
          <w:sz w:val="24"/>
          <w:szCs w:val="24"/>
        </w:rPr>
      </w:pPr>
      <w:r>
        <w:rPr>
          <w:rFonts w:hint="eastAsia" w:ascii="宋体" w:hAnsi="宋体"/>
          <w:color w:val="auto"/>
          <w:sz w:val="24"/>
          <w:szCs w:val="24"/>
        </w:rPr>
        <w:t>6.1.5 委托方应按四川省住建厅相关要求完成并督促勘察、设计单位完成“四川省勘察设计科技管理信息平台”的登记工作。</w:t>
      </w:r>
    </w:p>
    <w:p>
      <w:pPr>
        <w:spacing w:line="360" w:lineRule="exact"/>
        <w:rPr>
          <w:rFonts w:hint="eastAsia" w:ascii="宋体" w:hAnsi="宋体"/>
          <w:color w:val="auto"/>
          <w:sz w:val="24"/>
          <w:szCs w:val="24"/>
        </w:rPr>
      </w:pPr>
      <w:r>
        <w:rPr>
          <w:rFonts w:hint="eastAsia" w:ascii="宋体" w:hAnsi="宋体"/>
          <w:color w:val="auto"/>
          <w:sz w:val="24"/>
          <w:szCs w:val="24"/>
        </w:rPr>
        <w:t xml:space="preserve">    6.2 </w:t>
      </w:r>
      <w:r>
        <w:rPr>
          <w:rFonts w:hint="eastAsia" w:ascii="宋体" w:hAnsi="宋体"/>
          <w:color w:val="auto"/>
          <w:sz w:val="24"/>
          <w:szCs w:val="24"/>
          <w:lang w:eastAsia="zh-CN"/>
        </w:rPr>
        <w:t>受托方</w:t>
      </w:r>
      <w:r>
        <w:rPr>
          <w:rFonts w:hint="eastAsia" w:ascii="宋体" w:hAnsi="宋体"/>
          <w:color w:val="auto"/>
          <w:sz w:val="24"/>
          <w:szCs w:val="24"/>
        </w:rPr>
        <w:t>责任</w:t>
      </w:r>
    </w:p>
    <w:p>
      <w:pPr>
        <w:spacing w:line="360" w:lineRule="exact"/>
        <w:rPr>
          <w:rFonts w:hint="eastAsia" w:ascii="宋体" w:hAnsi="宋体"/>
          <w:color w:val="auto"/>
          <w:sz w:val="24"/>
          <w:szCs w:val="24"/>
        </w:rPr>
      </w:pPr>
      <w:r>
        <w:rPr>
          <w:rFonts w:hint="eastAsia" w:ascii="宋体" w:hAnsi="宋体"/>
          <w:color w:val="auto"/>
          <w:sz w:val="24"/>
          <w:szCs w:val="24"/>
        </w:rPr>
        <w:t xml:space="preserve">    6.2.1 审查咨询应根据国家法律法规、技术标准规范、工程强制性标准认真履行审查咨询职责。</w:t>
      </w:r>
    </w:p>
    <w:p>
      <w:pPr>
        <w:spacing w:line="360" w:lineRule="exact"/>
        <w:rPr>
          <w:rFonts w:hint="eastAsia" w:ascii="宋体" w:hAnsi="宋体"/>
          <w:color w:val="auto"/>
          <w:sz w:val="24"/>
          <w:szCs w:val="24"/>
        </w:rPr>
      </w:pPr>
      <w:r>
        <w:rPr>
          <w:rFonts w:hint="eastAsia" w:ascii="宋体" w:hAnsi="宋体"/>
          <w:color w:val="auto"/>
          <w:sz w:val="24"/>
          <w:szCs w:val="24"/>
        </w:rPr>
        <w:t xml:space="preserve">    6.2.2 </w:t>
      </w:r>
      <w:r>
        <w:rPr>
          <w:rFonts w:hint="eastAsia" w:ascii="宋体" w:hAnsi="宋体"/>
          <w:color w:val="auto"/>
          <w:sz w:val="24"/>
          <w:szCs w:val="24"/>
          <w:lang w:eastAsia="zh-CN"/>
        </w:rPr>
        <w:t>受托方</w:t>
      </w:r>
      <w:r>
        <w:rPr>
          <w:rFonts w:hint="eastAsia" w:ascii="宋体" w:hAnsi="宋体"/>
          <w:color w:val="auto"/>
          <w:sz w:val="24"/>
          <w:szCs w:val="24"/>
        </w:rPr>
        <w:t>应及时向委托方通报审查咨询中出现的重大质量问题，不得私下与勘察设计单位串通，违反有关法规、规范等。</w:t>
      </w:r>
    </w:p>
    <w:p>
      <w:pPr>
        <w:spacing w:line="360" w:lineRule="exact"/>
        <w:ind w:firstLine="560"/>
        <w:rPr>
          <w:rFonts w:hint="eastAsia" w:ascii="宋体" w:hAnsi="宋体"/>
          <w:color w:val="auto"/>
          <w:sz w:val="24"/>
          <w:szCs w:val="24"/>
        </w:rPr>
      </w:pPr>
      <w:r>
        <w:rPr>
          <w:rFonts w:hint="eastAsia" w:ascii="宋体" w:hAnsi="宋体"/>
          <w:color w:val="auto"/>
          <w:sz w:val="24"/>
          <w:szCs w:val="24"/>
        </w:rPr>
        <w:t xml:space="preserve">6.2.3 </w:t>
      </w:r>
      <w:r>
        <w:rPr>
          <w:rFonts w:hint="eastAsia" w:ascii="宋体" w:hAnsi="宋体"/>
          <w:color w:val="auto"/>
          <w:sz w:val="24"/>
          <w:szCs w:val="24"/>
          <w:lang w:eastAsia="zh-CN"/>
        </w:rPr>
        <w:t>受托方</w:t>
      </w:r>
      <w:r>
        <w:rPr>
          <w:rFonts w:hint="eastAsia" w:ascii="宋体" w:hAnsi="宋体"/>
          <w:color w:val="auto"/>
          <w:sz w:val="24"/>
          <w:szCs w:val="24"/>
        </w:rPr>
        <w:t>应按时间向委托方提交本合同第四条的内容，交付相应的文件，并对审查咨询报告的质量负责。</w:t>
      </w:r>
    </w:p>
    <w:p>
      <w:pPr>
        <w:spacing w:line="360" w:lineRule="exact"/>
        <w:ind w:firstLine="560"/>
        <w:rPr>
          <w:rFonts w:hint="eastAsia" w:ascii="宋体" w:hAnsi="宋体"/>
          <w:color w:val="auto"/>
          <w:sz w:val="24"/>
          <w:szCs w:val="24"/>
        </w:rPr>
      </w:pPr>
      <w:r>
        <w:rPr>
          <w:rFonts w:hint="eastAsia" w:ascii="宋体" w:hAnsi="宋体"/>
          <w:color w:val="auto"/>
          <w:sz w:val="24"/>
          <w:szCs w:val="24"/>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pPr>
        <w:spacing w:line="360" w:lineRule="exact"/>
        <w:ind w:firstLine="560"/>
        <w:rPr>
          <w:rFonts w:hint="eastAsia" w:ascii="宋体" w:hAnsi="宋体"/>
          <w:color w:val="auto"/>
          <w:sz w:val="24"/>
          <w:szCs w:val="24"/>
        </w:rPr>
      </w:pPr>
      <w:r>
        <w:rPr>
          <w:rFonts w:hint="eastAsia" w:ascii="宋体" w:hAnsi="宋体"/>
          <w:color w:val="auto"/>
          <w:sz w:val="24"/>
          <w:szCs w:val="24"/>
        </w:rPr>
        <w:t>6.2.5 审查单位应当在建设主管部门认定的资质和类别范围内进行施工图审查，对超越审查资质类别范围审查造成建设工程合格书无效、给委托单位造成经济损失时，按相关法律应承担相关责任。</w:t>
      </w:r>
    </w:p>
    <w:p>
      <w:pPr>
        <w:spacing w:line="360" w:lineRule="exact"/>
        <w:ind w:firstLine="560"/>
        <w:rPr>
          <w:rFonts w:ascii="宋体" w:hAnsi="宋体"/>
          <w:color w:val="auto"/>
          <w:sz w:val="24"/>
          <w:szCs w:val="24"/>
        </w:rPr>
      </w:pPr>
      <w:r>
        <w:rPr>
          <w:rFonts w:hint="eastAsia" w:ascii="宋体" w:hAnsi="宋体"/>
          <w:color w:val="auto"/>
          <w:sz w:val="24"/>
          <w:szCs w:val="24"/>
        </w:rPr>
        <w:t>6.2.6 审查单位不应向第三方扩散、转让委托单位提交的图纸和经济技术资料，否则承担违约金2000元，给甲方造成损失的，还应当赔偿。</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第七条  违约责任</w:t>
      </w:r>
    </w:p>
    <w:p>
      <w:pPr>
        <w:spacing w:line="360" w:lineRule="exact"/>
        <w:rPr>
          <w:rFonts w:hint="eastAsia"/>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7.1在</w:t>
      </w:r>
      <w:r>
        <w:rPr>
          <w:rFonts w:hint="eastAsia"/>
          <w:color w:val="auto"/>
          <w:sz w:val="24"/>
          <w:szCs w:val="24"/>
        </w:rPr>
        <w:t>合同履行期间，委托人要求中止或解除合同，已开始审查咨询工作的，委托人应根据</w:t>
      </w:r>
      <w:r>
        <w:rPr>
          <w:rFonts w:hint="eastAsia"/>
          <w:color w:val="auto"/>
          <w:sz w:val="24"/>
          <w:szCs w:val="24"/>
          <w:lang w:eastAsia="zh-CN"/>
        </w:rPr>
        <w:t>受托方</w:t>
      </w:r>
      <w:r>
        <w:rPr>
          <w:rFonts w:hint="eastAsia"/>
          <w:color w:val="auto"/>
          <w:sz w:val="24"/>
          <w:szCs w:val="24"/>
        </w:rPr>
        <w:t>已进行的实际工作量，不足一半时，按该阶段审查咨询费的一半支付；超过一半时，按该阶段审查咨询费的全部支付。</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7.2</w:t>
      </w:r>
      <w:r>
        <w:rPr>
          <w:rFonts w:hint="eastAsia"/>
          <w:color w:val="auto"/>
          <w:sz w:val="24"/>
          <w:szCs w:val="24"/>
        </w:rPr>
        <w:t>委托方应按本合同第五条的时间和金额向</w:t>
      </w:r>
      <w:r>
        <w:rPr>
          <w:rFonts w:hint="eastAsia"/>
          <w:color w:val="auto"/>
          <w:sz w:val="24"/>
          <w:szCs w:val="24"/>
          <w:lang w:eastAsia="zh-CN"/>
        </w:rPr>
        <w:t>受托方</w:t>
      </w:r>
      <w:r>
        <w:rPr>
          <w:rFonts w:hint="eastAsia"/>
          <w:color w:val="auto"/>
          <w:sz w:val="24"/>
          <w:szCs w:val="24"/>
        </w:rPr>
        <w:t>支付审查咨询费用。如本合同项目暂停缓延，委托方均应按7.1条规定支付审查咨询费。</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7.3</w:t>
      </w:r>
      <w:r>
        <w:rPr>
          <w:rFonts w:hint="eastAsia"/>
          <w:color w:val="auto"/>
          <w:sz w:val="24"/>
          <w:szCs w:val="24"/>
          <w:lang w:eastAsia="zh-CN"/>
        </w:rPr>
        <w:t>受托方</w:t>
      </w:r>
      <w:r>
        <w:rPr>
          <w:rFonts w:hint="eastAsia"/>
          <w:color w:val="auto"/>
          <w:sz w:val="24"/>
          <w:szCs w:val="24"/>
        </w:rPr>
        <w:t>对审查报告文件出现的遗漏或错误负责修改和补充。由于审查人员失误造成工程安全事故损失，</w:t>
      </w:r>
      <w:r>
        <w:rPr>
          <w:rFonts w:hint="eastAsia"/>
          <w:color w:val="auto"/>
          <w:sz w:val="24"/>
          <w:szCs w:val="24"/>
          <w:lang w:eastAsia="zh-CN"/>
        </w:rPr>
        <w:t>受托方</w:t>
      </w:r>
      <w:r>
        <w:rPr>
          <w:rFonts w:hint="eastAsia"/>
          <w:color w:val="auto"/>
          <w:sz w:val="24"/>
          <w:szCs w:val="24"/>
        </w:rPr>
        <w:t>除协助勘察设计单位采取补救措施外，应免收直接受损失部分的审查咨询费，并赔偿相应损失部分。</w:t>
      </w:r>
    </w:p>
    <w:p>
      <w:pPr>
        <w:spacing w:line="360" w:lineRule="exact"/>
        <w:ind w:firstLine="480"/>
        <w:rPr>
          <w:rFonts w:hint="eastAsia"/>
          <w:color w:val="auto"/>
          <w:sz w:val="24"/>
          <w:szCs w:val="24"/>
        </w:rPr>
      </w:pPr>
      <w:r>
        <w:rPr>
          <w:rFonts w:hint="eastAsia" w:ascii="宋体" w:hAnsi="宋体"/>
          <w:color w:val="auto"/>
          <w:sz w:val="24"/>
          <w:szCs w:val="24"/>
        </w:rPr>
        <w:t>7.4由于</w:t>
      </w:r>
      <w:r>
        <w:rPr>
          <w:rFonts w:hint="eastAsia" w:ascii="宋体" w:hAnsi="宋体"/>
          <w:color w:val="auto"/>
          <w:sz w:val="24"/>
          <w:szCs w:val="24"/>
          <w:lang w:val="en-US" w:eastAsia="zh-CN"/>
        </w:rPr>
        <w:t>受托方</w:t>
      </w:r>
      <w:r>
        <w:rPr>
          <w:rFonts w:hint="eastAsia" w:ascii="宋体" w:hAnsi="宋体"/>
          <w:color w:val="auto"/>
          <w:sz w:val="24"/>
          <w:szCs w:val="24"/>
        </w:rPr>
        <w:t>自身原因，延误了按本合同第四条规定的文件交付时间，</w:t>
      </w:r>
      <w:r>
        <w:rPr>
          <w:rFonts w:hint="eastAsia"/>
          <w:color w:val="auto"/>
          <w:sz w:val="24"/>
          <w:szCs w:val="24"/>
        </w:rPr>
        <w:t>每延误一天，应减收该项目应收审查咨询费的百分之二。</w:t>
      </w:r>
      <w:bookmarkStart w:id="0" w:name="_GoBack"/>
      <w:bookmarkEnd w:id="0"/>
    </w:p>
    <w:p>
      <w:pPr>
        <w:spacing w:line="360" w:lineRule="exact"/>
        <w:ind w:firstLine="480"/>
        <w:rPr>
          <w:rFonts w:hint="eastAsia"/>
          <w:color w:val="auto"/>
          <w:sz w:val="24"/>
          <w:szCs w:val="24"/>
        </w:rPr>
      </w:pPr>
      <w:r>
        <w:rPr>
          <w:rFonts w:hint="eastAsia" w:ascii="宋体" w:hAnsi="宋体"/>
          <w:color w:val="auto"/>
          <w:spacing w:val="8"/>
          <w:sz w:val="24"/>
          <w:lang w:val="en-US" w:eastAsia="zh-CN"/>
        </w:rPr>
        <w:t>7.5任何一方违约</w:t>
      </w:r>
      <w:r>
        <w:rPr>
          <w:rFonts w:hint="eastAsia" w:ascii="宋体" w:hAnsi="宋体"/>
          <w:color w:val="auto"/>
          <w:spacing w:val="8"/>
          <w:sz w:val="24"/>
        </w:rPr>
        <w:t>，应每日按合同约定的审查费金额的千分之五的标准向审查方支付违约金，且应支付</w:t>
      </w:r>
      <w:r>
        <w:rPr>
          <w:rFonts w:hint="eastAsia" w:ascii="宋体" w:hAnsi="宋体"/>
          <w:color w:val="auto"/>
          <w:spacing w:val="8"/>
          <w:sz w:val="24"/>
          <w:lang w:val="en-US" w:eastAsia="zh-CN"/>
        </w:rPr>
        <w:t>守约方</w:t>
      </w:r>
      <w:r>
        <w:rPr>
          <w:rFonts w:hint="eastAsia" w:ascii="宋体" w:hAnsi="宋体"/>
          <w:color w:val="auto"/>
          <w:spacing w:val="8"/>
          <w:sz w:val="24"/>
        </w:rPr>
        <w:t>为实现债权所产生的包括诉讼费、</w:t>
      </w:r>
      <w:r>
        <w:rPr>
          <w:rFonts w:hint="eastAsia" w:ascii="宋体" w:hAnsi="宋体"/>
          <w:color w:val="auto"/>
          <w:spacing w:val="8"/>
          <w:sz w:val="24"/>
          <w:lang w:val="en-US" w:eastAsia="zh-CN"/>
        </w:rPr>
        <w:t>保全费、保全保险费、</w:t>
      </w:r>
      <w:r>
        <w:rPr>
          <w:rFonts w:hint="eastAsia" w:ascii="宋体" w:hAnsi="宋体"/>
          <w:color w:val="auto"/>
          <w:spacing w:val="8"/>
          <w:sz w:val="24"/>
        </w:rPr>
        <w:t>律师费、差旅费</w:t>
      </w:r>
      <w:r>
        <w:rPr>
          <w:rFonts w:hint="eastAsia" w:ascii="宋体" w:hAnsi="宋体"/>
          <w:color w:val="auto"/>
          <w:spacing w:val="8"/>
          <w:sz w:val="24"/>
          <w:lang w:eastAsia="zh-CN"/>
        </w:rPr>
        <w:t>、</w:t>
      </w:r>
      <w:r>
        <w:rPr>
          <w:rFonts w:hint="eastAsia" w:ascii="宋体" w:hAnsi="宋体"/>
          <w:color w:val="auto"/>
          <w:spacing w:val="8"/>
          <w:sz w:val="24"/>
          <w:lang w:val="en-US" w:eastAsia="zh-CN"/>
        </w:rPr>
        <w:t>公证费</w:t>
      </w:r>
      <w:r>
        <w:rPr>
          <w:rFonts w:hint="eastAsia" w:ascii="宋体" w:hAnsi="宋体"/>
          <w:color w:val="auto"/>
          <w:spacing w:val="8"/>
          <w:sz w:val="24"/>
        </w:rPr>
        <w:t>等在内的</w:t>
      </w:r>
      <w:r>
        <w:rPr>
          <w:rFonts w:hint="eastAsia" w:ascii="宋体" w:hAnsi="宋体"/>
          <w:color w:val="auto"/>
          <w:spacing w:val="8"/>
          <w:sz w:val="24"/>
          <w:lang w:val="en-US" w:eastAsia="zh-CN"/>
        </w:rPr>
        <w:t>全部</w:t>
      </w:r>
      <w:r>
        <w:rPr>
          <w:rFonts w:hint="eastAsia" w:ascii="宋体" w:hAnsi="宋体"/>
          <w:color w:val="auto"/>
          <w:spacing w:val="8"/>
          <w:sz w:val="24"/>
        </w:rPr>
        <w:t>费用</w:t>
      </w:r>
      <w:r>
        <w:rPr>
          <w:rFonts w:hint="eastAsia" w:ascii="宋体" w:hAnsi="宋体"/>
          <w:color w:val="auto"/>
          <w:spacing w:val="8"/>
          <w:sz w:val="24"/>
          <w:lang w:eastAsia="zh-CN"/>
        </w:rPr>
        <w:t>。</w:t>
      </w:r>
    </w:p>
    <w:p>
      <w:pPr>
        <w:spacing w:line="360" w:lineRule="exact"/>
        <w:rPr>
          <w:rFonts w:hint="eastAsia" w:ascii="宋体" w:hAnsi="宋体"/>
          <w:color w:val="auto"/>
          <w:sz w:val="24"/>
          <w:szCs w:val="24"/>
        </w:rPr>
      </w:pPr>
      <w:r>
        <w:rPr>
          <w:rFonts w:hint="eastAsia" w:ascii="宋体" w:hAnsi="宋体"/>
          <w:color w:val="auto"/>
          <w:sz w:val="24"/>
          <w:szCs w:val="24"/>
        </w:rPr>
        <w:t xml:space="preserve">    7.</w:t>
      </w:r>
      <w:r>
        <w:rPr>
          <w:rFonts w:hint="eastAsia" w:ascii="宋体" w:hAnsi="宋体"/>
          <w:color w:val="auto"/>
          <w:sz w:val="24"/>
          <w:szCs w:val="24"/>
          <w:lang w:val="en-US" w:eastAsia="zh-CN"/>
        </w:rPr>
        <w:t>6</w:t>
      </w:r>
      <w:r>
        <w:rPr>
          <w:rFonts w:hint="eastAsia" w:ascii="宋体" w:hAnsi="宋体"/>
          <w:color w:val="auto"/>
          <w:sz w:val="24"/>
          <w:szCs w:val="24"/>
        </w:rPr>
        <w:t>合同生效后，</w:t>
      </w:r>
      <w:r>
        <w:rPr>
          <w:rFonts w:hint="eastAsia" w:ascii="宋体" w:hAnsi="宋体"/>
          <w:color w:val="auto"/>
          <w:sz w:val="24"/>
          <w:szCs w:val="24"/>
          <w:lang w:val="en-US" w:eastAsia="zh-CN"/>
        </w:rPr>
        <w:t>受托方</w:t>
      </w:r>
      <w:r>
        <w:rPr>
          <w:rFonts w:hint="eastAsia" w:ascii="宋体" w:hAnsi="宋体"/>
          <w:color w:val="auto"/>
          <w:sz w:val="24"/>
          <w:szCs w:val="24"/>
        </w:rPr>
        <w:t>要求终止或解除合同，</w:t>
      </w:r>
      <w:r>
        <w:rPr>
          <w:rFonts w:hint="eastAsia" w:ascii="宋体" w:hAnsi="宋体"/>
          <w:color w:val="auto"/>
          <w:sz w:val="24"/>
          <w:szCs w:val="24"/>
          <w:lang w:val="en-US" w:eastAsia="zh-CN"/>
        </w:rPr>
        <w:t>应当</w:t>
      </w:r>
      <w:r>
        <w:rPr>
          <w:rFonts w:hint="eastAsia" w:ascii="宋体" w:hAnsi="宋体"/>
          <w:color w:val="auto"/>
          <w:sz w:val="24"/>
          <w:szCs w:val="24"/>
        </w:rPr>
        <w:t>返还已付审查咨询费。</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第八条  其他</w:t>
      </w:r>
    </w:p>
    <w:p>
      <w:pPr>
        <w:spacing w:line="360" w:lineRule="exact"/>
        <w:ind w:firstLine="562"/>
        <w:rPr>
          <w:rFonts w:hint="eastAsia" w:ascii="宋体" w:hAnsi="宋体"/>
          <w:color w:val="auto"/>
          <w:sz w:val="24"/>
          <w:szCs w:val="24"/>
        </w:rPr>
      </w:pPr>
      <w:r>
        <w:rPr>
          <w:rFonts w:hint="eastAsia" w:ascii="宋体" w:hAnsi="宋体"/>
          <w:color w:val="auto"/>
          <w:sz w:val="24"/>
          <w:szCs w:val="24"/>
        </w:rPr>
        <w:t xml:space="preserve">8.1 </w:t>
      </w:r>
      <w:r>
        <w:rPr>
          <w:rFonts w:hint="eastAsia" w:ascii="宋体" w:hAnsi="宋体"/>
          <w:color w:val="auto"/>
          <w:sz w:val="24"/>
          <w:szCs w:val="24"/>
          <w:lang w:eastAsia="zh-CN"/>
        </w:rPr>
        <w:t>图审</w:t>
      </w:r>
      <w:r>
        <w:rPr>
          <w:rFonts w:hint="eastAsia" w:ascii="宋体" w:hAnsi="宋体"/>
          <w:color w:val="auto"/>
          <w:sz w:val="24"/>
          <w:szCs w:val="24"/>
        </w:rPr>
        <w:t>单位对审查意见和结论有重大异议的委托方应及时组织协调、论证。仍不能解决的委托方报请建设行政主管部门审查咨询和论证，经裁决后由责任方支付相应费用。</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8.2 本合同在履行中由于不可抗力因素致使合同无法履行时，双方应及时协商解决。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8.3本合同在履行过程中发生的争执，应通过双方协商一致解决，协商不能达成一致意见，可按下列第</w:t>
      </w:r>
      <w:r>
        <w:rPr>
          <w:rFonts w:hint="eastAsia" w:ascii="宋体" w:hAnsi="宋体"/>
          <w:color w:val="auto"/>
          <w:sz w:val="24"/>
          <w:szCs w:val="24"/>
          <w:u w:val="single"/>
        </w:rPr>
        <w:t>（</w:t>
      </w:r>
      <w:r>
        <w:rPr>
          <w:rFonts w:hint="eastAsia" w:ascii="宋体" w:hAnsi="宋体"/>
          <w:color w:val="auto"/>
          <w:sz w:val="24"/>
          <w:szCs w:val="24"/>
          <w:u w:val="single"/>
          <w:lang w:eastAsia="zh-CN"/>
        </w:rPr>
        <w:t>二</w:t>
      </w:r>
      <w:r>
        <w:rPr>
          <w:rFonts w:hint="eastAsia" w:ascii="宋体" w:hAnsi="宋体"/>
          <w:color w:val="auto"/>
          <w:sz w:val="24"/>
          <w:szCs w:val="24"/>
          <w:u w:val="single"/>
        </w:rPr>
        <w:t>）</w:t>
      </w:r>
      <w:r>
        <w:rPr>
          <w:rFonts w:hint="eastAsia" w:ascii="宋体" w:hAnsi="宋体"/>
          <w:color w:val="auto"/>
          <w:sz w:val="24"/>
          <w:szCs w:val="24"/>
        </w:rPr>
        <w:t>种方式解决。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（一）提交</w:t>
      </w:r>
      <w:r>
        <w:rPr>
          <w:rFonts w:hint="eastAsia" w:ascii="宋体" w:hAnsi="宋体"/>
          <w:color w:val="auto"/>
          <w:sz w:val="24"/>
          <w:szCs w:val="24"/>
          <w:u w:val="single"/>
          <w:lang w:val="en-US" w:eastAsia="zh-CN"/>
        </w:rPr>
        <w:t>/</w:t>
      </w:r>
      <w:r>
        <w:rPr>
          <w:rFonts w:hint="eastAsia" w:ascii="宋体" w:hAnsi="宋体"/>
          <w:color w:val="auto"/>
          <w:sz w:val="24"/>
          <w:szCs w:val="24"/>
        </w:rPr>
        <w:t>仲裁委员会仲裁；</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（二）依法向</w:t>
      </w:r>
      <w:r>
        <w:rPr>
          <w:rFonts w:hint="eastAsia" w:ascii="宋体" w:hAnsi="宋体"/>
          <w:color w:val="auto"/>
          <w:sz w:val="24"/>
          <w:szCs w:val="24"/>
          <w:u w:val="single"/>
        </w:rPr>
        <w:t>项目所在地</w:t>
      </w:r>
      <w:r>
        <w:rPr>
          <w:rFonts w:hint="eastAsia" w:ascii="宋体" w:hAnsi="宋体"/>
          <w:color w:val="auto"/>
          <w:sz w:val="24"/>
          <w:szCs w:val="24"/>
        </w:rPr>
        <w:t>人民法院起诉。</w:t>
      </w:r>
    </w:p>
    <w:p>
      <w:pPr>
        <w:spacing w:line="360" w:lineRule="exact"/>
        <w:rPr>
          <w:rFonts w:hint="eastAsia" w:ascii="宋体" w:hAnsi="宋体"/>
          <w:color w:val="auto"/>
          <w:sz w:val="24"/>
          <w:szCs w:val="24"/>
        </w:rPr>
      </w:pPr>
      <w:r>
        <w:rPr>
          <w:rFonts w:hint="eastAsia" w:ascii="宋体" w:hAnsi="宋体"/>
          <w:color w:val="auto"/>
          <w:sz w:val="24"/>
          <w:szCs w:val="24"/>
        </w:rPr>
        <w:t xml:space="preserve">    8.2 本合同一式</w:t>
      </w:r>
      <w:r>
        <w:rPr>
          <w:rFonts w:hint="eastAsia" w:ascii="宋体" w:hAnsi="宋体"/>
          <w:color w:val="auto"/>
          <w:sz w:val="24"/>
          <w:szCs w:val="24"/>
          <w:lang w:val="en-US" w:eastAsia="zh-CN"/>
        </w:rPr>
        <w:t>肆</w:t>
      </w:r>
      <w:r>
        <w:rPr>
          <w:rFonts w:hint="eastAsia" w:ascii="宋体" w:hAnsi="宋体"/>
          <w:color w:val="auto"/>
          <w:sz w:val="24"/>
          <w:szCs w:val="24"/>
        </w:rPr>
        <w:t>份，委托方</w:t>
      </w:r>
      <w:r>
        <w:rPr>
          <w:rFonts w:hint="eastAsia" w:ascii="宋体" w:hAnsi="宋体"/>
          <w:color w:val="auto"/>
          <w:sz w:val="24"/>
          <w:szCs w:val="24"/>
          <w:u w:val="single"/>
          <w:lang w:val="en-US" w:eastAsia="zh-CN"/>
        </w:rPr>
        <w:t>贰</w:t>
      </w:r>
      <w:r>
        <w:rPr>
          <w:rFonts w:hint="eastAsia" w:ascii="宋体" w:hAnsi="宋体"/>
          <w:color w:val="auto"/>
          <w:sz w:val="24"/>
          <w:szCs w:val="24"/>
        </w:rPr>
        <w:t>份，</w:t>
      </w:r>
      <w:r>
        <w:rPr>
          <w:rFonts w:hint="eastAsia" w:ascii="宋体" w:hAnsi="宋体"/>
          <w:color w:val="auto"/>
          <w:sz w:val="24"/>
          <w:szCs w:val="24"/>
          <w:lang w:eastAsia="zh-CN"/>
        </w:rPr>
        <w:t>受托方</w:t>
      </w:r>
      <w:r>
        <w:rPr>
          <w:rFonts w:hint="eastAsia" w:ascii="宋体" w:hAnsi="宋体"/>
          <w:color w:val="auto"/>
          <w:sz w:val="24"/>
          <w:szCs w:val="24"/>
          <w:u w:val="single"/>
          <w:lang w:val="en-US" w:eastAsia="zh-CN"/>
        </w:rPr>
        <w:t>贰</w:t>
      </w:r>
      <w:r>
        <w:rPr>
          <w:rFonts w:hint="eastAsia" w:ascii="宋体" w:hAnsi="宋体"/>
          <w:color w:val="auto"/>
          <w:sz w:val="24"/>
          <w:szCs w:val="24"/>
        </w:rPr>
        <w:t>份。</w:t>
      </w:r>
    </w:p>
    <w:p>
      <w:pPr>
        <w:spacing w:line="360" w:lineRule="exact"/>
        <w:rPr>
          <w:rFonts w:hint="eastAsia" w:ascii="宋体" w:hAnsi="宋体"/>
          <w:color w:val="auto"/>
          <w:sz w:val="24"/>
          <w:szCs w:val="24"/>
        </w:rPr>
      </w:pPr>
      <w:r>
        <w:rPr>
          <w:rFonts w:hint="eastAsia" w:ascii="宋体" w:hAnsi="宋体"/>
          <w:color w:val="auto"/>
          <w:sz w:val="24"/>
          <w:szCs w:val="24"/>
        </w:rPr>
        <w:t xml:space="preserve">    8.3 本合同经双方签章后方生效。</w:t>
      </w:r>
    </w:p>
    <w:p>
      <w:pPr>
        <w:spacing w:line="480" w:lineRule="auto"/>
        <w:ind w:left="482" w:hanging="480" w:hanging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甲 方（委托方）：(盖章)           乙</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方（技术审查咨询）： (盖章)   </w:t>
      </w:r>
    </w:p>
    <w:p>
      <w:pPr>
        <w:spacing w:line="480" w:lineRule="auto"/>
        <w:ind w:left="482" w:hanging="480" w:hanging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法定代表人</w:t>
      </w:r>
      <w:r>
        <w:rPr>
          <w:rFonts w:hint="eastAsia" w:ascii="宋体" w:hAnsi="宋体" w:eastAsia="宋体" w:cs="宋体"/>
          <w:b w:val="0"/>
          <w:bCs w:val="0"/>
          <w:color w:val="auto"/>
          <w:sz w:val="24"/>
          <w:szCs w:val="24"/>
          <w:highlight w:val="none"/>
          <w:lang w:val="en-US" w:eastAsia="zh-CN"/>
        </w:rPr>
        <w:t>或委托人签字</w:t>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法定代表人</w:t>
      </w:r>
      <w:r>
        <w:rPr>
          <w:rFonts w:hint="eastAsia" w:ascii="宋体" w:hAnsi="宋体" w:eastAsia="宋体" w:cs="宋体"/>
          <w:b w:val="0"/>
          <w:bCs w:val="0"/>
          <w:color w:val="auto"/>
          <w:sz w:val="24"/>
          <w:szCs w:val="24"/>
          <w:highlight w:val="none"/>
          <w:lang w:val="en-US" w:eastAsia="zh-CN"/>
        </w:rPr>
        <w:t>或委托人签字</w:t>
      </w:r>
      <w:r>
        <w:rPr>
          <w:rFonts w:hint="eastAsia" w:ascii="宋体" w:hAnsi="宋体" w:eastAsia="宋体" w:cs="宋体"/>
          <w:b w:val="0"/>
          <w:bCs w:val="0"/>
          <w:color w:val="auto"/>
          <w:sz w:val="24"/>
          <w:szCs w:val="24"/>
          <w:highlight w:val="none"/>
        </w:rPr>
        <w:t>:</w:t>
      </w:r>
    </w:p>
    <w:p>
      <w:pPr>
        <w:spacing w:line="480" w:lineRule="auto"/>
        <w:ind w:left="482" w:hanging="480" w:hanging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 xml:space="preserve">经办人:(签字)                    经办人:(签字) </w:t>
      </w:r>
    </w:p>
    <w:p>
      <w:pPr>
        <w:spacing w:line="480" w:lineRule="auto"/>
        <w:ind w:left="482" w:hanging="480" w:hangingChars="2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 xml:space="preserve">电  话：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      电  话：</w:t>
      </w:r>
      <w:r>
        <w:rPr>
          <w:rFonts w:hint="eastAsia" w:ascii="宋体" w:hAnsi="宋体" w:eastAsia="宋体" w:cs="宋体"/>
          <w:b w:val="0"/>
          <w:bCs w:val="0"/>
          <w:color w:val="auto"/>
          <w:sz w:val="24"/>
          <w:szCs w:val="24"/>
          <w:highlight w:val="none"/>
          <w:lang w:val="en-US" w:eastAsia="zh-CN"/>
        </w:rPr>
        <w:t xml:space="preserve">  </w:t>
      </w:r>
    </w:p>
    <w:p>
      <w:pPr>
        <w:spacing w:line="480" w:lineRule="auto"/>
        <w:ind w:left="482" w:hanging="480" w:hangingChars="20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 xml:space="preserve">邮箱：                            邮箱:                                       </w:t>
      </w:r>
    </w:p>
    <w:p>
      <w:pPr>
        <w:spacing w:line="480" w:lineRule="auto"/>
        <w:ind w:left="482" w:hanging="480" w:hanging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签订时间：</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年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 月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 日</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签订时间：</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年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 月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 xml:space="preserve"> 日</w:t>
      </w:r>
    </w:p>
    <w:p>
      <w:pPr>
        <w:spacing w:line="420" w:lineRule="exact"/>
        <w:rPr>
          <w:rFonts w:hint="eastAsia"/>
          <w:color w:val="auto"/>
          <w:sz w:val="24"/>
          <w:szCs w:val="24"/>
        </w:rPr>
      </w:pPr>
    </w:p>
    <w:p>
      <w:pPr>
        <w:snapToGrid w:val="0"/>
        <w:ind w:left="0" w:leftChars="0" w:right="-271" w:rightChars="-129" w:firstLine="0" w:firstLineChars="0"/>
      </w:pPr>
    </w:p>
    <w:p/>
    <w:p>
      <w:pPr>
        <w:snapToGrid w:val="0"/>
        <w:ind w:left="0" w:leftChars="0" w:right="-271" w:rightChars="-129" w:firstLine="0" w:firstLineChars="0"/>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49F32EB2"/>
    <w:rsid w:val="02663C42"/>
    <w:rsid w:val="054B13E2"/>
    <w:rsid w:val="08CB2A51"/>
    <w:rsid w:val="25266272"/>
    <w:rsid w:val="318B24CE"/>
    <w:rsid w:val="32290665"/>
    <w:rsid w:val="3CEF2E1E"/>
    <w:rsid w:val="3D0D3F3D"/>
    <w:rsid w:val="3E05120C"/>
    <w:rsid w:val="40AB53F4"/>
    <w:rsid w:val="4286740D"/>
    <w:rsid w:val="42EA103A"/>
    <w:rsid w:val="49F32EB2"/>
    <w:rsid w:val="4AE65E89"/>
    <w:rsid w:val="4BF16EEB"/>
    <w:rsid w:val="540A3545"/>
    <w:rsid w:val="61406849"/>
    <w:rsid w:val="62E93375"/>
    <w:rsid w:val="6F24700E"/>
    <w:rsid w:val="77E55036"/>
    <w:rsid w:val="7FE32E02"/>
    <w:rsid w:val="E44AD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autoRedefine/>
    <w:qFormat/>
    <w:uiPriority w:val="0"/>
    <w:pPr>
      <w:spacing w:after="120"/>
    </w:pPr>
  </w:style>
  <w:style w:type="paragraph" w:styleId="5">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3109</Words>
  <Characters>3342</Characters>
  <Lines>0</Lines>
  <Paragraphs>0</Paragraphs>
  <TotalTime>9</TotalTime>
  <ScaleCrop>false</ScaleCrop>
  <LinksUpToDate>false</LinksUpToDate>
  <CharactersWithSpaces>3925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2023-05-12T11:42:00Z</dcterms:created>
  <dc:creator>Y.</dc:creator>
  <cp:lastModifiedBy>Y.</cp:lastModifiedBy>
  <cp:lastPrinted>2023-10-09T15:42:00Z</cp:lastPrinted>
  <dcterms:modified xsi:type="dcterms:W3CDTF">2024-02-22T02:12:09Z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36B48998B39F47CA80CCB3A56AF79039_13</vt:lpwstr>
  </property>
</Properties>
</file>