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hint="default" w:ascii="Times New Roman" w:hAnsi="Times New Roman" w:eastAsia="方正仿宋简体" w:cs="Times New Roman"/>
          <w:sz w:val="32"/>
          <w:szCs w:val="32"/>
        </w:rPr>
      </w:pPr>
    </w:p>
    <w:p>
      <w:pPr>
        <w:rPr>
          <w:rFonts w:hint="default"/>
        </w:rPr>
      </w:pPr>
    </w:p>
    <w:p>
      <w:pPr>
        <w:jc w:val="both"/>
        <w:rPr>
          <w:rFonts w:hint="eastAsia" w:ascii="方正黑体简体" w:hAnsi="方正黑体简体" w:eastAsia="方正黑体简体" w:cs="方正黑体简体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kern w:val="2"/>
          <w:sz w:val="28"/>
          <w:szCs w:val="28"/>
          <w:lang w:val="en-US" w:eastAsia="zh-CN" w:bidi="ar-SA"/>
        </w:rPr>
        <w:t>附件1：</w:t>
      </w:r>
    </w:p>
    <w:p/>
    <w:p/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报价函</w:t>
      </w:r>
    </w:p>
    <w:p/>
    <w:p>
      <w:pP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广汉市弘源建设发展有限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公司：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关于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>建筑垃圾转运调配场铺设土工布事项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，结合该事项的特点及服务内容，经仔细研究决定，我方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    （单位的名称）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的报价金额为¥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           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元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/平方米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（大写：人民币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) 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注： 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费用应当包含税费、运输安装等所有费用。</w:t>
      </w:r>
    </w:p>
    <w:p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单位名称：    （公章）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 系 人：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联系电话：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日    期：       年     月 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MzQ4YWM1ZTNkYWRhNjRmODczOTEzYjhlYzFlMjkifQ=="/>
  </w:docVars>
  <w:rsids>
    <w:rsidRoot w:val="00000000"/>
    <w:rsid w:val="1DFE6AAD"/>
    <w:rsid w:val="2E734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 First Indent 2"/>
    <w:basedOn w:val="3"/>
    <w:next w:val="1"/>
    <w:qFormat/>
    <w:uiPriority w:val="0"/>
    <w:pPr>
      <w:ind w:firstLine="64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2024-02-26T08:51:00Z</dcterms:created>
  <dc:creator>Administrator</dc:creator>
  <cp:lastModifiedBy>WPS_1574054669</cp:lastModifiedBy>
  <dcterms:modified xsi:type="dcterms:W3CDTF">2024-08-09T01:22:07Z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1F478E80D287462B95E01BA7F3E8B862_12</vt:lpwstr>
  </property>
</Properties>
</file>