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E6FEB0">
      <w:pPr>
        <w:rPr>
          <w:rFonts w:hint="eastAsia" w:ascii="黑体" w:hAnsi="黑体" w:eastAsia="黑体" w:cs="方正小标宋简体"/>
          <w:bCs/>
          <w:sz w:val="32"/>
          <w:szCs w:val="32"/>
        </w:rPr>
      </w:pPr>
      <w:r>
        <w:rPr>
          <w:rFonts w:hint="eastAsia" w:ascii="黑体" w:hAnsi="黑体" w:eastAsia="黑体" w:cs="方正小标宋简体"/>
          <w:bCs/>
          <w:sz w:val="32"/>
          <w:szCs w:val="32"/>
        </w:rPr>
        <w:t>附件2</w:t>
      </w:r>
    </w:p>
    <w:p w14:paraId="33BAFA20"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报价函</w:t>
      </w:r>
    </w:p>
    <w:p w14:paraId="6A211CA9">
      <w:pPr>
        <w:rPr>
          <w:rFonts w:hint="default" w:ascii="Times New Roman" w:hAnsi="Times New Roman" w:eastAsia="方正仿宋简体" w:cs="Times New Roman"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德阳高新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国有资本投资运营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有限公司：</w:t>
      </w:r>
    </w:p>
    <w:p w14:paraId="295B3B58">
      <w:pPr>
        <w:ind w:firstLine="640" w:firstLineChars="200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关于“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四川三星房地产开发有限责任公司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在建工程房屋质量安全鉴定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服务”项目，结合本次采购的内容及服务要求，根据我公司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实地踏勘和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测算，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房屋质量安全鉴定服务费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报价如下：</w:t>
      </w:r>
    </w:p>
    <w:tbl>
      <w:tblPr>
        <w:tblStyle w:val="4"/>
        <w:tblW w:w="8400" w:type="dxa"/>
        <w:tblInd w:w="8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1940"/>
        <w:gridCol w:w="3168"/>
        <w:gridCol w:w="2429"/>
      </w:tblGrid>
      <w:tr w14:paraId="3CBDC2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A7F034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510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576FFD8C">
            <w:pPr>
              <w:widowControl/>
              <w:jc w:val="center"/>
              <w:textAlignment w:val="center"/>
              <w:rPr>
                <w:rFonts w:hint="default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  <w:t>鉴定标的</w:t>
            </w:r>
          </w:p>
        </w:tc>
        <w:tc>
          <w:tcPr>
            <w:tcW w:w="242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00749808">
            <w:pPr>
              <w:widowControl/>
              <w:jc w:val="center"/>
              <w:textAlignment w:val="center"/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鉴定服务费</w:t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元</w:t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</w:tr>
      <w:tr w14:paraId="53213C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32B222">
            <w:pPr>
              <w:widowControl/>
              <w:jc w:val="center"/>
              <w:textAlignment w:val="center"/>
              <w:rPr>
                <w:rFonts w:hint="default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510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4B1FDAC4">
            <w:pPr>
              <w:widowControl/>
              <w:jc w:val="center"/>
              <w:textAlignment w:val="center"/>
              <w:rPr>
                <w:rFonts w:hint="default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  <w:t>四川三星房地产开发有限责任公司在建工程</w:t>
            </w:r>
          </w:p>
        </w:tc>
        <w:tc>
          <w:tcPr>
            <w:tcW w:w="242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68FE7938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bookmarkStart w:id="0" w:name="_GoBack"/>
            <w:bookmarkEnd w:id="0"/>
          </w:p>
        </w:tc>
      </w:tr>
      <w:tr w14:paraId="70B48E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80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60382DA2">
            <w:pPr>
              <w:widowControl/>
              <w:jc w:val="right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人民币（大写）：</w:t>
            </w:r>
          </w:p>
        </w:tc>
        <w:tc>
          <w:tcPr>
            <w:tcW w:w="5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201FF77C">
            <w:pPr>
              <w:jc w:val="left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9275928">
      <w:pPr>
        <w:ind w:firstLine="640" w:firstLineChars="200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注：所有报价均用人民币表示，其中总价即为固定包干费用，包括但不限于人工费、材料费、交通费、差旅费、税费、利润、保险费用等为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提供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本项目</w:t>
      </w:r>
      <w:r>
        <w:rPr>
          <w:rFonts w:hint="eastAsia" w:eastAsia="方正仿宋简体" w:cs="Times New Roman"/>
          <w:bCs/>
          <w:sz w:val="32"/>
          <w:szCs w:val="32"/>
          <w:lang w:val="en-US" w:eastAsia="zh-CN"/>
        </w:rPr>
        <w:t>房屋质量安全鉴定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服务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的所有费用。</w:t>
      </w:r>
    </w:p>
    <w:p w14:paraId="27810A31">
      <w:pPr>
        <w:ind w:firstLine="640" w:firstLineChars="200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</w:p>
    <w:p w14:paraId="0A20EBA9">
      <w:pPr>
        <w:ind w:firstLine="640" w:firstLineChars="200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</w:p>
    <w:p w14:paraId="4F8F6E77">
      <w:pPr>
        <w:ind w:firstLine="640" w:firstLineChars="200"/>
        <w:jc w:val="right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单位名称：       （盖单位公章）</w:t>
      </w:r>
    </w:p>
    <w:p w14:paraId="69A7161B">
      <w:pPr>
        <w:spacing w:line="580" w:lineRule="exact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 xml:space="preserve">                            </w:t>
      </w:r>
      <w:r>
        <w:rPr>
          <w:rFonts w:hint="eastAsia" w:eastAsia="方正仿宋简体" w:cs="Times New Roman"/>
          <w:bCs/>
          <w:sz w:val="32"/>
          <w:szCs w:val="32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 xml:space="preserve">   年   月   日</w:t>
      </w:r>
    </w:p>
    <w:p w14:paraId="4B8520EF">
      <w:pPr>
        <w:rPr>
          <w:rFonts w:hint="default" w:ascii="Times New Roman" w:hAnsi="Times New Roman" w:eastAsia="方正仿宋简体" w:cs="Times New Roman"/>
        </w:rPr>
      </w:pPr>
    </w:p>
    <w:p w14:paraId="03BD4A3E"/>
    <w:p w14:paraId="1F006619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2F7DB45-289E-4AA9-8ED7-8252F08F360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5E16587-3032-4479-A5DF-DEF83660369E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zRkNjg1NGM4NGYxNzczOGJkMjdiYzBmYjgyZmUifQ=="/>
  </w:docVars>
  <w:rsids>
    <w:rsidRoot w:val="00027E34"/>
    <w:rsid w:val="00027E34"/>
    <w:rsid w:val="003C268C"/>
    <w:rsid w:val="00851173"/>
    <w:rsid w:val="00C85A23"/>
    <w:rsid w:val="00DC68F8"/>
    <w:rsid w:val="130152C1"/>
    <w:rsid w:val="16D51F41"/>
    <w:rsid w:val="1F977F84"/>
    <w:rsid w:val="222B5EB7"/>
    <w:rsid w:val="38B05970"/>
    <w:rsid w:val="39E24049"/>
    <w:rsid w:val="45011B36"/>
    <w:rsid w:val="4AE92284"/>
    <w:rsid w:val="4B415F96"/>
    <w:rsid w:val="54D91343"/>
    <w:rsid w:val="5BEF797A"/>
    <w:rsid w:val="5E437B09"/>
    <w:rsid w:val="65C23A09"/>
    <w:rsid w:val="670E06D9"/>
    <w:rsid w:val="6BB31902"/>
    <w:rsid w:val="71C41835"/>
    <w:rsid w:val="72952BD1"/>
    <w:rsid w:val="784A620C"/>
    <w:rsid w:val="7DEB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227</Words>
  <Characters>227</Characters>
  <Lines>2</Lines>
  <Paragraphs>1</Paragraphs>
  <TotalTime>22</TotalTime>
  <ScaleCrop>false</ScaleCrop>
  <LinksUpToDate>false</LinksUpToDate>
  <CharactersWithSpaces>298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2024-03-25T07:25:00Z</dcterms:created>
  <dc:creator>cj</dc:creator>
  <cp:lastModifiedBy>WPS_1574054669</cp:lastModifiedBy>
  <dcterms:modified xsi:type="dcterms:W3CDTF">2024-10-10T01:20:45Z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3ACFC0412BFA401F9C405D34B31908ED_13</vt:lpwstr>
  </property>
</Properties>
</file>