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38759C">
      <w:pPr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28"/>
          <w:szCs w:val="28"/>
          <w:lang w:val="en-US" w:eastAsia="zh-CN" w:bidi="ar-SA"/>
        </w:rPr>
        <w:t>附件：</w:t>
      </w:r>
    </w:p>
    <w:p w14:paraId="55CCBE39"/>
    <w:p w14:paraId="4C518CAA"/>
    <w:p w14:paraId="27D24BEA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7A6B2EBA"/>
    <w:p w14:paraId="736BE86A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36CDB81D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广汉市弘源建设发展有限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公司：</w:t>
      </w:r>
    </w:p>
    <w:p w14:paraId="52974A8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关于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项目引道破碎使用260挖掘机（带140破碎锤头）事项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的报价金额为¥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元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/小时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（大写：人民币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) 。</w:t>
      </w:r>
    </w:p>
    <w:p w14:paraId="2A3E0C1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88CA6E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E7C1C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u w:val="non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注： </w:t>
      </w:r>
      <w:r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以上价格含运费、场地规整费、安全措施费、环保措施费、协调费、管理费、利润、税金（增值税13%专票）等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。</w:t>
      </w:r>
    </w:p>
    <w:p w14:paraId="04B0570D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2D98555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08F83555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0386EF0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18A67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3E402DCF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28938D74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266C7AD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74514BC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629F4"/>
    <w:rsid w:val="13162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Quote"/>
    <w:basedOn w:val="1"/>
    <w:next w:val="1"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2025-01-07T07:56:00Z</dcterms:created>
  <dc:creator>WPS_1719461108</dc:creator>
  <cp:lastModifiedBy>WPS_1719461108</cp:lastModifiedBy>
  <dcterms:modified xsi:type="dcterms:W3CDTF">2025-01-07T07:57:23Z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EA3EC6A8BDF347079F7FFB8EF372EFAA_11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