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p/>
    <w:p/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/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广汉市广投建材有限公司建筑材料集采平台搭建服务商项目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2"/>
        <w:tblpPr w:leftFromText="180" w:rightFromText="180" w:vertAnchor="text" w:horzAnchor="page" w:tblpX="2311" w:tblpY="299"/>
        <w:tblOverlap w:val="never"/>
        <w:tblW w:w="77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91"/>
        <w:gridCol w:w="2306"/>
        <w:gridCol w:w="1191"/>
        <w:gridCol w:w="18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项目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服务内容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税率（%）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含税总价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以上价格含平台搭建费、一年服务器费、一年维护费及税费。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</w:pP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2E73457C"/>
    <w:rsid w:val="4929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2024-02-26T08:51:00Z</dcterms:created>
  <dc:creator>Administrator</dc:creator>
  <cp:lastModifiedBy>WPS_1574054669</cp:lastModifiedBy>
  <dcterms:modified xsi:type="dcterms:W3CDTF">2025-02-14T08:56:10Z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