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9A4C"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5AA7FDB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4AD96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报价函</w:t>
      </w:r>
    </w:p>
    <w:p w14:paraId="738E8EFD"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CFC06AE"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德阳高新国有资本投资运营有限公司：</w:t>
      </w:r>
    </w:p>
    <w:p w14:paraId="4D51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关于“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广汉市煌金城·城南壹号房产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评估服务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”项目，结合本项目特点及服务工作内容，经仔细研究决定，我方（单位名称）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服务费金额为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元（大写：人民币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）。</w:t>
      </w:r>
    </w:p>
    <w:p w14:paraId="3821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29CD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62470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注：所有报价均用人民币表示，该费用为固定包干价，包括但不限于编制费、会务费、人工费、材料费、交通费、差旅费、税费、利润、保险等为完成本项目约定服务的所有费用。</w:t>
      </w:r>
    </w:p>
    <w:p w14:paraId="2778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6A25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726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单位名称：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（盖单位公章）</w:t>
      </w:r>
    </w:p>
    <w:p w14:paraId="0BD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 系 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5A31C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60D1D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日    期: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BE149B-A910-4EB9-AEBB-A345FB87E9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EBE90C6-35A0-47C4-93AA-C23D144A1F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381"/>
    <w:rsid w:val="08153C1F"/>
    <w:rsid w:val="20695B39"/>
    <w:rsid w:val="220D54E6"/>
    <w:rsid w:val="29672381"/>
    <w:rsid w:val="4D1D10B3"/>
    <w:rsid w:val="5F4421D8"/>
    <w:rsid w:val="60FC465A"/>
    <w:rsid w:val="61101207"/>
    <w:rsid w:val="6231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204</Characters>
  <Lines>0</Lines>
  <Paragraphs>0</Paragraphs>
  <TotalTime>1</TotalTime>
  <ScaleCrop>false</ScaleCrop>
  <LinksUpToDate>false</LinksUpToDate>
  <CharactersWithSpaces>389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2025-01-15T02:59:00Z</dcterms:created>
  <dc:creator>WPS_1574054669</dc:creator>
  <cp:lastModifiedBy>WPS_1574054669</cp:lastModifiedBy>
  <dcterms:modified xsi:type="dcterms:W3CDTF">2025-03-20T08:40:30Z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AEF4549CA5D445F9931FD2F08C9F48D4_13</vt:lpwstr>
  </property>
  <property fmtid="{D5CDD505-2E9C-101B-9397-08002B2CF9AE}" pid="4" name="KSOTemplateDocerSaveRecord">
    <vt:lpwstr>eyJoZGlkIjoiZjdjMzRkNjg1NGM4NGYxNzczOGJkMjdiYzBmYjgyZmUiLCJ1c2VySWQiOiI3MTY5MDczMzUifQ==</vt:lpwstr>
  </property>
</Properties>
</file>