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539C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2D50048C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43693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德阳高恒物业管理有限公司：</w:t>
      </w:r>
    </w:p>
    <w:p w14:paraId="70337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关于“广汉智慧物流园宿舍楼阳台护栏拆除服务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项目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”，结合本项目基本情况、服务要求及报价要求，根据我公司测算，报价如下：</w:t>
      </w:r>
    </w:p>
    <w:tbl>
      <w:tblPr>
        <w:tblStyle w:val="4"/>
        <w:tblW w:w="84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3264"/>
        <w:gridCol w:w="1620"/>
        <w:gridCol w:w="1020"/>
        <w:gridCol w:w="1440"/>
      </w:tblGrid>
      <w:tr w14:paraId="2E6B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noWrap w:val="0"/>
            <w:vAlign w:val="center"/>
          </w:tcPr>
          <w:p w14:paraId="7176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264" w:type="dxa"/>
            <w:noWrap w:val="0"/>
            <w:vAlign w:val="center"/>
          </w:tcPr>
          <w:p w14:paraId="6DB8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620" w:type="dxa"/>
            <w:noWrap w:val="0"/>
            <w:vAlign w:val="center"/>
          </w:tcPr>
          <w:p w14:paraId="6F3A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020" w:type="dxa"/>
            <w:noWrap w:val="0"/>
            <w:vAlign w:val="center"/>
          </w:tcPr>
          <w:p w14:paraId="68D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税率</w:t>
            </w:r>
          </w:p>
        </w:tc>
        <w:tc>
          <w:tcPr>
            <w:tcW w:w="1440" w:type="dxa"/>
            <w:noWrap w:val="0"/>
            <w:vAlign w:val="center"/>
          </w:tcPr>
          <w:p w14:paraId="14C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税额（元）</w:t>
            </w:r>
          </w:p>
        </w:tc>
      </w:tr>
      <w:tr w14:paraId="0D963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057" w:type="dxa"/>
            <w:noWrap w:val="0"/>
            <w:vAlign w:val="center"/>
          </w:tcPr>
          <w:p w14:paraId="259FF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264" w:type="dxa"/>
            <w:noWrap w:val="0"/>
            <w:vAlign w:val="center"/>
          </w:tcPr>
          <w:p w14:paraId="3A7C7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lang w:val="en-US" w:eastAsia="zh-CN"/>
              </w:rPr>
              <w:t>广汉智慧物流园宿舍楼阳台护栏拆除服务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1620" w:type="dxa"/>
            <w:noWrap w:val="0"/>
            <w:vAlign w:val="center"/>
          </w:tcPr>
          <w:p w14:paraId="40894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B70B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A2C5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6B97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所有报价均用人民币表示，其中总价即为履行合同的固定价格，该费用为固定包干费用，包括但不限于人工费、机械费、保险费、交通费、差旅费、税费、利润等为完成本项目采购的所有费用。</w:t>
      </w:r>
    </w:p>
    <w:p w14:paraId="082E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本报价函的有效期为（≥45天）</w:t>
      </w:r>
      <w:r>
        <w:rPr>
          <w:rFonts w:hint="eastAsia" w:ascii="仿宋_GB2312" w:eastAsia="仿宋_GB2312" w:cs="Times New Roman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 w:cs="Times New Roman"/>
          <w:bCs/>
          <w:sz w:val="32"/>
          <w:szCs w:val="32"/>
          <w:u w:val="none"/>
          <w:lang w:val="en-US" w:eastAsia="zh-CN"/>
        </w:rPr>
        <w:t>天。</w:t>
      </w:r>
    </w:p>
    <w:p w14:paraId="01A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D1F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7663403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24FA1"/>
    <w:rsid w:val="37FC2378"/>
    <w:rsid w:val="45A2455E"/>
    <w:rsid w:val="4957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2025-04-07T03:39:24Z</dcterms:created>
  <dc:creator>Administrator</dc:creator>
  <cp:lastModifiedBy>%E5%88%98%E6%B3%A2</cp:lastModifiedBy>
  <dcterms:modified xsi:type="dcterms:W3CDTF">2025-04-07T03:40:11Z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eyJoZGlkIjoiZDk5NTU4MmE1ZWZkMjhiZWUzMGMxNDExYmRiZDk0ZGMiLCJ1c2VySWQiOiIzOTMyMTI2NzkifQ==</vt:lpwstr>
  </property>
  <property fmtid="{D5CDD505-2E9C-101B-9397-08002B2CF9AE}" pid="4" name="ICV">
    <vt:lpwstr>990E38B819514E6AA38D0EDFE4FAF438_12</vt:lpwstr>
  </property>
</Properties>
</file>